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8461">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6BEAD4F1">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292C5F34">
      <w:pPr>
        <w:pStyle w:val="5"/>
        <w:spacing w:before="6"/>
        <w:rPr>
          <w:rFonts w:hint="default" w:ascii="Times New Roman" w:hAnsi="Times New Roman" w:eastAsia="仿宋_GB2312" w:cs="Times New Roman"/>
          <w:b/>
          <w:sz w:val="32"/>
          <w:szCs w:val="32"/>
        </w:rPr>
      </w:pPr>
    </w:p>
    <w:p w14:paraId="4FE538D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D13C949">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FF8C79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53120C8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739DD36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71F70E95">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2B0F4EE">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60003FEA">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74E30C89">
      <w:pPr>
        <w:pStyle w:val="5"/>
        <w:spacing w:before="7"/>
        <w:rPr>
          <w:rFonts w:hint="default" w:ascii="Times New Roman" w:hAnsi="Times New Roman" w:eastAsia="仿宋_GB2312" w:cs="Times New Roman"/>
          <w:sz w:val="32"/>
          <w:szCs w:val="32"/>
        </w:rPr>
      </w:pPr>
    </w:p>
    <w:p w14:paraId="2FC382FA">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73383A3D">
      <w:pPr>
        <w:pStyle w:val="5"/>
        <w:rPr>
          <w:rFonts w:hint="default" w:ascii="Times New Roman" w:hAnsi="Times New Roman" w:eastAsia="仿宋_GB2312" w:cs="Times New Roman"/>
          <w:sz w:val="32"/>
          <w:szCs w:val="32"/>
        </w:rPr>
      </w:pPr>
    </w:p>
    <w:p w14:paraId="673965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451785F6">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60E72D4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75B08E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31D822B8">
      <w:pPr>
        <w:pStyle w:val="11"/>
        <w:spacing w:line="580" w:lineRule="exact"/>
        <w:ind w:firstLine="0" w:firstLineChars="0"/>
        <w:rPr>
          <w:rFonts w:hint="default" w:ascii="Times New Roman" w:hAnsi="Times New Roman" w:eastAsia="仿宋" w:cs="Times New Roman"/>
          <w:color w:val="auto"/>
          <w:sz w:val="32"/>
          <w:szCs w:val="32"/>
          <w:highlight w:val="none"/>
        </w:rPr>
      </w:pPr>
    </w:p>
    <w:p w14:paraId="5CBC3D6D">
      <w:pPr>
        <w:pStyle w:val="11"/>
        <w:spacing w:line="580" w:lineRule="exact"/>
        <w:ind w:firstLine="0" w:firstLineChars="0"/>
        <w:rPr>
          <w:rFonts w:hint="default" w:ascii="Times New Roman" w:hAnsi="Times New Roman" w:eastAsia="黑体" w:cs="Times New Roman"/>
          <w:color w:val="auto"/>
          <w:sz w:val="32"/>
          <w:szCs w:val="32"/>
          <w:highlight w:val="none"/>
        </w:rPr>
      </w:pPr>
    </w:p>
    <w:p w14:paraId="5C7B46F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5B4696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6908C45C">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A9DEE7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四川富鹏源建设工程有限公司：</w:t>
      </w:r>
    </w:p>
    <w:p w14:paraId="2E9E2EF1">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A3272B6">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34E1DFD4">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418595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94D7930">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E6098B9">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531D6D4B">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59F5FEB8">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5F2A19A3">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F94231E">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5309E5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20F8875A">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19AAC347">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3786953">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13272276">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539C4C8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6B49D411">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159CFCEE">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511E4E3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32B474F3">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E5FDCC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项目名称：蓬溪县2024-2025年高标准农田建设项目（2024年第一批）</w:t>
      </w:r>
      <w:r>
        <w:rPr>
          <w:rFonts w:hint="eastAsia" w:ascii="Times New Roman" w:hAnsi="Times New Roman" w:eastAsia="仿宋" w:cs="Times New Roman"/>
          <w:kern w:val="2"/>
          <w:sz w:val="24"/>
          <w:szCs w:val="24"/>
          <w:lang w:val="en-US" w:eastAsia="zh-CN" w:bidi="ar-SA"/>
        </w:rPr>
        <w:t>砂石采购项目</w:t>
      </w:r>
      <w:bookmarkStart w:id="0" w:name="_GoBack"/>
      <w:bookmarkEnd w:id="0"/>
      <w:r>
        <w:rPr>
          <w:rFonts w:hint="default" w:ascii="Times New Roman" w:hAnsi="Times New Roman" w:eastAsia="仿宋" w:cs="Times New Roman"/>
          <w:kern w:val="2"/>
          <w:sz w:val="24"/>
          <w:szCs w:val="24"/>
          <w:lang w:val="en-US" w:eastAsia="zh-CN" w:bidi="ar-SA"/>
        </w:rPr>
        <w:t>。</w:t>
      </w:r>
    </w:p>
    <w:p w14:paraId="046A6A4F">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询价单位：四川富鹏源建设工程有限公司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327A71A1">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194F263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79723D66">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1578"/>
        <w:gridCol w:w="1350"/>
        <w:gridCol w:w="1365"/>
        <w:gridCol w:w="1350"/>
        <w:gridCol w:w="1242"/>
        <w:gridCol w:w="926"/>
        <w:gridCol w:w="2071"/>
        <w:gridCol w:w="1860"/>
        <w:gridCol w:w="1035"/>
      </w:tblGrid>
      <w:tr w14:paraId="76F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Merge w:val="restart"/>
            <w:vAlign w:val="center"/>
          </w:tcPr>
          <w:p w14:paraId="4EA82A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620" w:type="dxa"/>
            <w:vMerge w:val="restart"/>
            <w:vAlign w:val="center"/>
          </w:tcPr>
          <w:p w14:paraId="66A9FC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1578" w:type="dxa"/>
            <w:vMerge w:val="restart"/>
            <w:vAlign w:val="center"/>
          </w:tcPr>
          <w:p w14:paraId="6943C6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5307" w:type="dxa"/>
            <w:gridSpan w:val="4"/>
            <w:vAlign w:val="center"/>
          </w:tcPr>
          <w:p w14:paraId="65C569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926" w:type="dxa"/>
            <w:vMerge w:val="restart"/>
            <w:vAlign w:val="center"/>
          </w:tcPr>
          <w:p w14:paraId="3CE2DE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071" w:type="dxa"/>
            <w:vMerge w:val="restart"/>
            <w:vAlign w:val="center"/>
          </w:tcPr>
          <w:p w14:paraId="0E25BD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4619C6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0" w:type="dxa"/>
            <w:vMerge w:val="restart"/>
            <w:vAlign w:val="center"/>
          </w:tcPr>
          <w:p w14:paraId="608EBD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1035" w:type="dxa"/>
            <w:vMerge w:val="restart"/>
            <w:vAlign w:val="center"/>
          </w:tcPr>
          <w:p w14:paraId="711F9A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7948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Merge w:val="continue"/>
            <w:vAlign w:val="center"/>
          </w:tcPr>
          <w:p w14:paraId="0637B3EC">
            <w:pPr>
              <w:bidi w:val="0"/>
              <w:jc w:val="center"/>
              <w:rPr>
                <w:rFonts w:hint="default" w:ascii="Times New Roman" w:hAnsi="Times New Roman" w:eastAsia="仿宋" w:cs="Times New Roman"/>
                <w:kern w:val="2"/>
                <w:sz w:val="24"/>
                <w:szCs w:val="24"/>
                <w:highlight w:val="none"/>
                <w:lang w:val="en-US" w:eastAsia="zh-CN" w:bidi="ar-SA"/>
              </w:rPr>
            </w:pPr>
          </w:p>
        </w:tc>
        <w:tc>
          <w:tcPr>
            <w:tcW w:w="1620" w:type="dxa"/>
            <w:vMerge w:val="continue"/>
            <w:vAlign w:val="center"/>
          </w:tcPr>
          <w:p w14:paraId="2CDDB3D0">
            <w:pPr>
              <w:bidi w:val="0"/>
              <w:jc w:val="center"/>
              <w:rPr>
                <w:rFonts w:hint="default" w:ascii="Times New Roman" w:hAnsi="Times New Roman" w:eastAsia="仿宋" w:cs="Times New Roman"/>
                <w:kern w:val="2"/>
                <w:sz w:val="24"/>
                <w:szCs w:val="24"/>
                <w:highlight w:val="none"/>
                <w:lang w:val="en-US" w:eastAsia="zh-CN" w:bidi="ar-SA"/>
              </w:rPr>
            </w:pPr>
          </w:p>
        </w:tc>
        <w:tc>
          <w:tcPr>
            <w:tcW w:w="1578" w:type="dxa"/>
            <w:vMerge w:val="continue"/>
            <w:vAlign w:val="center"/>
          </w:tcPr>
          <w:p w14:paraId="0A05E0BC">
            <w:pPr>
              <w:bidi w:val="0"/>
              <w:jc w:val="center"/>
              <w:rPr>
                <w:rFonts w:hint="eastAsia" w:ascii="Times New Roman" w:hAnsi="Times New Roman" w:eastAsia="仿宋" w:cs="Times New Roman"/>
                <w:kern w:val="2"/>
                <w:sz w:val="24"/>
                <w:szCs w:val="24"/>
                <w:highlight w:val="none"/>
                <w:lang w:val="en-US" w:eastAsia="zh-CN" w:bidi="ar-SA"/>
              </w:rPr>
            </w:pPr>
          </w:p>
        </w:tc>
        <w:tc>
          <w:tcPr>
            <w:tcW w:w="1350" w:type="dxa"/>
            <w:vAlign w:val="center"/>
          </w:tcPr>
          <w:p w14:paraId="13BC1774">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新会片区</w:t>
            </w:r>
          </w:p>
        </w:tc>
        <w:tc>
          <w:tcPr>
            <w:tcW w:w="1365" w:type="dxa"/>
            <w:vAlign w:val="center"/>
          </w:tcPr>
          <w:p w14:paraId="0B386002">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吉祥片区</w:t>
            </w:r>
          </w:p>
        </w:tc>
        <w:tc>
          <w:tcPr>
            <w:tcW w:w="1350" w:type="dxa"/>
            <w:shd w:val="clear" w:color="auto" w:fill="auto"/>
            <w:vAlign w:val="center"/>
          </w:tcPr>
          <w:p w14:paraId="58C2AEAF">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赤城片区</w:t>
            </w:r>
          </w:p>
        </w:tc>
        <w:tc>
          <w:tcPr>
            <w:tcW w:w="1242" w:type="dxa"/>
            <w:shd w:val="clear" w:color="auto" w:fill="auto"/>
            <w:vAlign w:val="center"/>
          </w:tcPr>
          <w:p w14:paraId="29A63221">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合计</w:t>
            </w:r>
          </w:p>
        </w:tc>
        <w:tc>
          <w:tcPr>
            <w:tcW w:w="926" w:type="dxa"/>
            <w:vMerge w:val="continue"/>
            <w:vAlign w:val="center"/>
          </w:tcPr>
          <w:p w14:paraId="4DC73144">
            <w:pPr>
              <w:bidi w:val="0"/>
              <w:jc w:val="center"/>
              <w:rPr>
                <w:rFonts w:hint="default" w:ascii="Times New Roman" w:hAnsi="Times New Roman" w:eastAsia="仿宋" w:cs="Times New Roman"/>
                <w:kern w:val="2"/>
                <w:sz w:val="24"/>
                <w:szCs w:val="24"/>
                <w:highlight w:val="none"/>
                <w:lang w:val="en-US" w:eastAsia="zh-CN" w:bidi="ar-SA"/>
              </w:rPr>
            </w:pPr>
          </w:p>
        </w:tc>
        <w:tc>
          <w:tcPr>
            <w:tcW w:w="2071" w:type="dxa"/>
            <w:vMerge w:val="continue"/>
            <w:vAlign w:val="center"/>
          </w:tcPr>
          <w:p w14:paraId="126A1402">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Merge w:val="continue"/>
            <w:vAlign w:val="center"/>
          </w:tcPr>
          <w:p w14:paraId="259621D8">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09D2EF9F">
            <w:pPr>
              <w:bidi w:val="0"/>
              <w:jc w:val="center"/>
              <w:rPr>
                <w:rFonts w:hint="default" w:ascii="Times New Roman" w:hAnsi="Times New Roman" w:eastAsia="仿宋" w:cs="Times New Roman"/>
                <w:kern w:val="2"/>
                <w:sz w:val="24"/>
                <w:szCs w:val="24"/>
                <w:highlight w:val="none"/>
                <w:lang w:val="en-US" w:eastAsia="zh-CN" w:bidi="ar-SA"/>
              </w:rPr>
            </w:pPr>
          </w:p>
        </w:tc>
      </w:tr>
      <w:tr w14:paraId="099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14:paraId="1AD1B0A0">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1</w:t>
            </w:r>
          </w:p>
        </w:tc>
        <w:tc>
          <w:tcPr>
            <w:tcW w:w="1620" w:type="dxa"/>
            <w:vAlign w:val="center"/>
          </w:tcPr>
          <w:p w14:paraId="42F0A95D">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特细砂</w:t>
            </w:r>
          </w:p>
        </w:tc>
        <w:tc>
          <w:tcPr>
            <w:tcW w:w="1578" w:type="dxa"/>
            <w:vAlign w:val="center"/>
          </w:tcPr>
          <w:p w14:paraId="32C00FA0">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w:t>
            </w:r>
          </w:p>
        </w:tc>
        <w:tc>
          <w:tcPr>
            <w:tcW w:w="1350" w:type="dxa"/>
            <w:vAlign w:val="center"/>
          </w:tcPr>
          <w:p w14:paraId="2729923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141.09 </w:t>
            </w:r>
          </w:p>
        </w:tc>
        <w:tc>
          <w:tcPr>
            <w:tcW w:w="1365" w:type="dxa"/>
            <w:vAlign w:val="center"/>
          </w:tcPr>
          <w:p w14:paraId="47E96C5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167.55 </w:t>
            </w:r>
          </w:p>
        </w:tc>
        <w:tc>
          <w:tcPr>
            <w:tcW w:w="1350" w:type="dxa"/>
            <w:shd w:val="clear" w:color="auto" w:fill="auto"/>
            <w:vAlign w:val="center"/>
          </w:tcPr>
          <w:p w14:paraId="32CE9223">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217.84 </w:t>
            </w:r>
          </w:p>
        </w:tc>
        <w:tc>
          <w:tcPr>
            <w:tcW w:w="1242" w:type="dxa"/>
            <w:shd w:val="clear" w:color="auto" w:fill="auto"/>
            <w:vAlign w:val="center"/>
          </w:tcPr>
          <w:p w14:paraId="6D4740FE">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526.48 </w:t>
            </w:r>
          </w:p>
        </w:tc>
        <w:tc>
          <w:tcPr>
            <w:tcW w:w="926" w:type="dxa"/>
            <w:vAlign w:val="center"/>
          </w:tcPr>
          <w:p w14:paraId="7B696B85">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吨</w:t>
            </w:r>
          </w:p>
        </w:tc>
        <w:tc>
          <w:tcPr>
            <w:tcW w:w="2071" w:type="dxa"/>
            <w:vAlign w:val="center"/>
          </w:tcPr>
          <w:p w14:paraId="46DBCAB4">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Align w:val="center"/>
          </w:tcPr>
          <w:p w14:paraId="3D7C0E83">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restart"/>
            <w:vAlign w:val="center"/>
          </w:tcPr>
          <w:p w14:paraId="309DB814">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所有指标满足</w:t>
            </w: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使用要求</w:t>
            </w:r>
          </w:p>
        </w:tc>
      </w:tr>
      <w:tr w14:paraId="785D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14:paraId="4FCFA54F">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2</w:t>
            </w:r>
          </w:p>
        </w:tc>
        <w:tc>
          <w:tcPr>
            <w:tcW w:w="1620" w:type="dxa"/>
            <w:vAlign w:val="center"/>
          </w:tcPr>
          <w:p w14:paraId="0AE29756">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细砂</w:t>
            </w:r>
          </w:p>
        </w:tc>
        <w:tc>
          <w:tcPr>
            <w:tcW w:w="1578" w:type="dxa"/>
            <w:vAlign w:val="center"/>
          </w:tcPr>
          <w:p w14:paraId="5B0A38EB">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w:t>
            </w:r>
          </w:p>
        </w:tc>
        <w:tc>
          <w:tcPr>
            <w:tcW w:w="1350" w:type="dxa"/>
            <w:vAlign w:val="center"/>
          </w:tcPr>
          <w:p w14:paraId="191D1736">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1636.59 </w:t>
            </w:r>
          </w:p>
        </w:tc>
        <w:tc>
          <w:tcPr>
            <w:tcW w:w="1365" w:type="dxa"/>
            <w:vAlign w:val="center"/>
          </w:tcPr>
          <w:p w14:paraId="0E64094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2540.08 </w:t>
            </w:r>
          </w:p>
        </w:tc>
        <w:tc>
          <w:tcPr>
            <w:tcW w:w="1350" w:type="dxa"/>
            <w:shd w:val="clear" w:color="auto" w:fill="auto"/>
            <w:vAlign w:val="center"/>
          </w:tcPr>
          <w:p w14:paraId="207C3D0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5182.58 </w:t>
            </w:r>
          </w:p>
        </w:tc>
        <w:tc>
          <w:tcPr>
            <w:tcW w:w="1242" w:type="dxa"/>
            <w:shd w:val="clear" w:color="auto" w:fill="auto"/>
            <w:vAlign w:val="center"/>
          </w:tcPr>
          <w:p w14:paraId="0B79FE8D">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9359.25 </w:t>
            </w:r>
          </w:p>
        </w:tc>
        <w:tc>
          <w:tcPr>
            <w:tcW w:w="926" w:type="dxa"/>
            <w:vAlign w:val="center"/>
          </w:tcPr>
          <w:p w14:paraId="0FA422E2">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吨</w:t>
            </w:r>
          </w:p>
        </w:tc>
        <w:tc>
          <w:tcPr>
            <w:tcW w:w="2071" w:type="dxa"/>
            <w:vAlign w:val="center"/>
          </w:tcPr>
          <w:p w14:paraId="76EFBACD">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Align w:val="center"/>
          </w:tcPr>
          <w:p w14:paraId="36192055">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22ECB630">
            <w:pPr>
              <w:bidi w:val="0"/>
              <w:jc w:val="center"/>
              <w:rPr>
                <w:rFonts w:hint="default" w:ascii="Times New Roman" w:hAnsi="Times New Roman" w:eastAsia="仿宋" w:cs="Times New Roman"/>
                <w:kern w:val="2"/>
                <w:sz w:val="24"/>
                <w:szCs w:val="24"/>
                <w:highlight w:val="none"/>
                <w:lang w:val="en-US" w:eastAsia="zh-CN" w:bidi="ar-SA"/>
              </w:rPr>
            </w:pPr>
          </w:p>
        </w:tc>
      </w:tr>
      <w:tr w14:paraId="38E3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09" w:type="dxa"/>
            <w:vAlign w:val="center"/>
          </w:tcPr>
          <w:p w14:paraId="319DD591">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3</w:t>
            </w:r>
          </w:p>
        </w:tc>
        <w:tc>
          <w:tcPr>
            <w:tcW w:w="1620" w:type="dxa"/>
            <w:vAlign w:val="center"/>
          </w:tcPr>
          <w:p w14:paraId="201EEDDA">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中砂</w:t>
            </w:r>
          </w:p>
        </w:tc>
        <w:tc>
          <w:tcPr>
            <w:tcW w:w="1578" w:type="dxa"/>
            <w:vAlign w:val="center"/>
          </w:tcPr>
          <w:p w14:paraId="74BFDC3F">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w:t>
            </w:r>
          </w:p>
        </w:tc>
        <w:tc>
          <w:tcPr>
            <w:tcW w:w="1350" w:type="dxa"/>
            <w:vAlign w:val="center"/>
          </w:tcPr>
          <w:p w14:paraId="026582CC">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0.00 </w:t>
            </w:r>
          </w:p>
        </w:tc>
        <w:tc>
          <w:tcPr>
            <w:tcW w:w="1365" w:type="dxa"/>
            <w:vAlign w:val="center"/>
          </w:tcPr>
          <w:p w14:paraId="2A3D4D34">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48.02 </w:t>
            </w:r>
          </w:p>
        </w:tc>
        <w:tc>
          <w:tcPr>
            <w:tcW w:w="1350" w:type="dxa"/>
            <w:shd w:val="clear" w:color="auto" w:fill="auto"/>
            <w:vAlign w:val="center"/>
          </w:tcPr>
          <w:p w14:paraId="00DB11E5">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0.00 </w:t>
            </w:r>
          </w:p>
        </w:tc>
        <w:tc>
          <w:tcPr>
            <w:tcW w:w="1242" w:type="dxa"/>
            <w:shd w:val="clear" w:color="auto" w:fill="auto"/>
            <w:vAlign w:val="center"/>
          </w:tcPr>
          <w:p w14:paraId="2F2921F5">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48.02 </w:t>
            </w:r>
          </w:p>
        </w:tc>
        <w:tc>
          <w:tcPr>
            <w:tcW w:w="926" w:type="dxa"/>
            <w:vAlign w:val="center"/>
          </w:tcPr>
          <w:p w14:paraId="436D9196">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吨</w:t>
            </w:r>
          </w:p>
        </w:tc>
        <w:tc>
          <w:tcPr>
            <w:tcW w:w="2071" w:type="dxa"/>
            <w:vAlign w:val="center"/>
          </w:tcPr>
          <w:p w14:paraId="26908D1F">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Align w:val="center"/>
          </w:tcPr>
          <w:p w14:paraId="1DDA1369">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4BE2AB18">
            <w:pPr>
              <w:bidi w:val="0"/>
              <w:jc w:val="center"/>
              <w:rPr>
                <w:rFonts w:hint="default" w:ascii="Times New Roman" w:hAnsi="Times New Roman" w:eastAsia="仿宋" w:cs="Times New Roman"/>
                <w:kern w:val="2"/>
                <w:sz w:val="24"/>
                <w:szCs w:val="24"/>
                <w:highlight w:val="none"/>
                <w:lang w:val="en-US" w:eastAsia="zh-CN" w:bidi="ar-SA"/>
              </w:rPr>
            </w:pPr>
          </w:p>
        </w:tc>
      </w:tr>
      <w:tr w14:paraId="612D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09" w:type="dxa"/>
            <w:vAlign w:val="center"/>
          </w:tcPr>
          <w:p w14:paraId="4272ECED">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4</w:t>
            </w:r>
          </w:p>
        </w:tc>
        <w:tc>
          <w:tcPr>
            <w:tcW w:w="1620" w:type="dxa"/>
            <w:vAlign w:val="center"/>
          </w:tcPr>
          <w:p w14:paraId="133C7A96">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连砂石</w:t>
            </w:r>
          </w:p>
        </w:tc>
        <w:tc>
          <w:tcPr>
            <w:tcW w:w="1578" w:type="dxa"/>
            <w:vAlign w:val="center"/>
          </w:tcPr>
          <w:p w14:paraId="3437C246">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w:t>
            </w:r>
          </w:p>
        </w:tc>
        <w:tc>
          <w:tcPr>
            <w:tcW w:w="1350" w:type="dxa"/>
            <w:vAlign w:val="center"/>
          </w:tcPr>
          <w:p w14:paraId="457E46A8">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63226.13 </w:t>
            </w:r>
          </w:p>
        </w:tc>
        <w:tc>
          <w:tcPr>
            <w:tcW w:w="1365" w:type="dxa"/>
            <w:vAlign w:val="center"/>
          </w:tcPr>
          <w:p w14:paraId="1999C9F1">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56171.69 </w:t>
            </w:r>
          </w:p>
        </w:tc>
        <w:tc>
          <w:tcPr>
            <w:tcW w:w="1350" w:type="dxa"/>
            <w:shd w:val="clear" w:color="auto" w:fill="auto"/>
            <w:vAlign w:val="center"/>
          </w:tcPr>
          <w:p w14:paraId="58E8AAF2">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94105.82 </w:t>
            </w:r>
          </w:p>
        </w:tc>
        <w:tc>
          <w:tcPr>
            <w:tcW w:w="1242" w:type="dxa"/>
            <w:shd w:val="clear" w:color="auto" w:fill="auto"/>
            <w:vAlign w:val="center"/>
          </w:tcPr>
          <w:p w14:paraId="6DD9BEFB">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213503.63 </w:t>
            </w:r>
          </w:p>
        </w:tc>
        <w:tc>
          <w:tcPr>
            <w:tcW w:w="926" w:type="dxa"/>
            <w:vAlign w:val="center"/>
          </w:tcPr>
          <w:p w14:paraId="5AB27336">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吨</w:t>
            </w:r>
          </w:p>
        </w:tc>
        <w:tc>
          <w:tcPr>
            <w:tcW w:w="2071" w:type="dxa"/>
            <w:vAlign w:val="center"/>
          </w:tcPr>
          <w:p w14:paraId="1EB89B0C">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Align w:val="center"/>
          </w:tcPr>
          <w:p w14:paraId="7E16ACA8">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782810AA">
            <w:pPr>
              <w:bidi w:val="0"/>
              <w:jc w:val="center"/>
              <w:rPr>
                <w:rFonts w:hint="default" w:ascii="Times New Roman" w:hAnsi="Times New Roman" w:eastAsia="仿宋" w:cs="Times New Roman"/>
                <w:kern w:val="2"/>
                <w:sz w:val="24"/>
                <w:szCs w:val="24"/>
                <w:highlight w:val="none"/>
                <w:lang w:val="en-US" w:eastAsia="zh-CN" w:bidi="ar-SA"/>
              </w:rPr>
            </w:pPr>
          </w:p>
        </w:tc>
      </w:tr>
      <w:tr w14:paraId="738E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09" w:type="dxa"/>
            <w:vAlign w:val="center"/>
          </w:tcPr>
          <w:p w14:paraId="3394131C">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5</w:t>
            </w:r>
          </w:p>
        </w:tc>
        <w:tc>
          <w:tcPr>
            <w:tcW w:w="1620" w:type="dxa"/>
            <w:vAlign w:val="center"/>
          </w:tcPr>
          <w:p w14:paraId="3CF42921">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块石</w:t>
            </w:r>
          </w:p>
        </w:tc>
        <w:tc>
          <w:tcPr>
            <w:tcW w:w="1578" w:type="dxa"/>
            <w:vAlign w:val="center"/>
          </w:tcPr>
          <w:p w14:paraId="6B04F4A2">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w:t>
            </w:r>
          </w:p>
        </w:tc>
        <w:tc>
          <w:tcPr>
            <w:tcW w:w="1350" w:type="dxa"/>
            <w:vAlign w:val="center"/>
          </w:tcPr>
          <w:p w14:paraId="6F329FAD">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29.43 </w:t>
            </w:r>
          </w:p>
        </w:tc>
        <w:tc>
          <w:tcPr>
            <w:tcW w:w="1365" w:type="dxa"/>
            <w:vAlign w:val="center"/>
          </w:tcPr>
          <w:p w14:paraId="1BC85BAB">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1217.30 </w:t>
            </w:r>
          </w:p>
        </w:tc>
        <w:tc>
          <w:tcPr>
            <w:tcW w:w="1350" w:type="dxa"/>
            <w:shd w:val="clear" w:color="auto" w:fill="auto"/>
            <w:vAlign w:val="center"/>
          </w:tcPr>
          <w:p w14:paraId="37DB016C">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0.00 </w:t>
            </w:r>
          </w:p>
        </w:tc>
        <w:tc>
          <w:tcPr>
            <w:tcW w:w="1242" w:type="dxa"/>
            <w:shd w:val="clear" w:color="auto" w:fill="auto"/>
            <w:vAlign w:val="center"/>
          </w:tcPr>
          <w:p w14:paraId="5E39C47D">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1246.73 </w:t>
            </w:r>
          </w:p>
        </w:tc>
        <w:tc>
          <w:tcPr>
            <w:tcW w:w="926" w:type="dxa"/>
            <w:vAlign w:val="center"/>
          </w:tcPr>
          <w:p w14:paraId="7D2A7083">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吨</w:t>
            </w:r>
          </w:p>
        </w:tc>
        <w:tc>
          <w:tcPr>
            <w:tcW w:w="2071" w:type="dxa"/>
            <w:vAlign w:val="center"/>
          </w:tcPr>
          <w:p w14:paraId="6380F691">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Align w:val="center"/>
          </w:tcPr>
          <w:p w14:paraId="4AAE33DC">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17FF0D2B">
            <w:pPr>
              <w:bidi w:val="0"/>
              <w:jc w:val="center"/>
              <w:rPr>
                <w:rFonts w:hint="default" w:ascii="Times New Roman" w:hAnsi="Times New Roman" w:eastAsia="仿宋" w:cs="Times New Roman"/>
                <w:kern w:val="2"/>
                <w:sz w:val="24"/>
                <w:szCs w:val="24"/>
                <w:highlight w:val="none"/>
                <w:lang w:val="en-US" w:eastAsia="zh-CN" w:bidi="ar-SA"/>
              </w:rPr>
            </w:pPr>
          </w:p>
        </w:tc>
      </w:tr>
      <w:tr w14:paraId="1F44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09" w:type="dxa"/>
            <w:vAlign w:val="center"/>
          </w:tcPr>
          <w:p w14:paraId="6CA398CA">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6</w:t>
            </w:r>
          </w:p>
        </w:tc>
        <w:tc>
          <w:tcPr>
            <w:tcW w:w="1620" w:type="dxa"/>
            <w:vAlign w:val="center"/>
          </w:tcPr>
          <w:p w14:paraId="2E9F35DD">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砾石</w:t>
            </w:r>
          </w:p>
        </w:tc>
        <w:tc>
          <w:tcPr>
            <w:tcW w:w="1578" w:type="dxa"/>
            <w:vAlign w:val="center"/>
          </w:tcPr>
          <w:p w14:paraId="5C9C3AE1">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 20～50mm</w:t>
            </w:r>
          </w:p>
        </w:tc>
        <w:tc>
          <w:tcPr>
            <w:tcW w:w="1350" w:type="dxa"/>
            <w:vAlign w:val="center"/>
          </w:tcPr>
          <w:p w14:paraId="2A13ED8C">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368.77 </w:t>
            </w:r>
          </w:p>
        </w:tc>
        <w:tc>
          <w:tcPr>
            <w:tcW w:w="1365" w:type="dxa"/>
            <w:vAlign w:val="center"/>
          </w:tcPr>
          <w:p w14:paraId="78579817">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614.46 </w:t>
            </w:r>
          </w:p>
        </w:tc>
        <w:tc>
          <w:tcPr>
            <w:tcW w:w="1350" w:type="dxa"/>
            <w:shd w:val="clear" w:color="auto" w:fill="auto"/>
            <w:vAlign w:val="center"/>
          </w:tcPr>
          <w:p w14:paraId="7A02E325">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16.21 </w:t>
            </w:r>
          </w:p>
        </w:tc>
        <w:tc>
          <w:tcPr>
            <w:tcW w:w="1242" w:type="dxa"/>
            <w:shd w:val="clear" w:color="auto" w:fill="auto"/>
            <w:vAlign w:val="center"/>
          </w:tcPr>
          <w:p w14:paraId="5DE802C9">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999.44 </w:t>
            </w:r>
          </w:p>
        </w:tc>
        <w:tc>
          <w:tcPr>
            <w:tcW w:w="926" w:type="dxa"/>
            <w:vAlign w:val="center"/>
          </w:tcPr>
          <w:p w14:paraId="1BF70C33">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吨</w:t>
            </w:r>
          </w:p>
        </w:tc>
        <w:tc>
          <w:tcPr>
            <w:tcW w:w="2071" w:type="dxa"/>
            <w:vAlign w:val="center"/>
          </w:tcPr>
          <w:p w14:paraId="2D14881B">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Align w:val="center"/>
          </w:tcPr>
          <w:p w14:paraId="0947C6D0">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65107F80">
            <w:pPr>
              <w:bidi w:val="0"/>
              <w:jc w:val="center"/>
              <w:rPr>
                <w:rFonts w:hint="default" w:ascii="Times New Roman" w:hAnsi="Times New Roman" w:eastAsia="仿宋" w:cs="Times New Roman"/>
                <w:kern w:val="2"/>
                <w:sz w:val="24"/>
                <w:szCs w:val="24"/>
                <w:highlight w:val="none"/>
                <w:lang w:val="en-US" w:eastAsia="zh-CN" w:bidi="ar-SA"/>
              </w:rPr>
            </w:pPr>
          </w:p>
        </w:tc>
      </w:tr>
      <w:tr w14:paraId="2DB9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09" w:type="dxa"/>
            <w:vAlign w:val="center"/>
          </w:tcPr>
          <w:p w14:paraId="1306F60A">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7</w:t>
            </w:r>
          </w:p>
        </w:tc>
        <w:tc>
          <w:tcPr>
            <w:tcW w:w="1620" w:type="dxa"/>
            <w:vAlign w:val="center"/>
          </w:tcPr>
          <w:p w14:paraId="60B5C60F">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石屑</w:t>
            </w:r>
          </w:p>
        </w:tc>
        <w:tc>
          <w:tcPr>
            <w:tcW w:w="1578" w:type="dxa"/>
            <w:vAlign w:val="center"/>
          </w:tcPr>
          <w:p w14:paraId="57564980">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w:t>
            </w:r>
          </w:p>
        </w:tc>
        <w:tc>
          <w:tcPr>
            <w:tcW w:w="1350" w:type="dxa"/>
            <w:vAlign w:val="center"/>
          </w:tcPr>
          <w:p w14:paraId="4511CFE7">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8.04 </w:t>
            </w:r>
          </w:p>
        </w:tc>
        <w:tc>
          <w:tcPr>
            <w:tcW w:w="1365" w:type="dxa"/>
            <w:vAlign w:val="center"/>
          </w:tcPr>
          <w:p w14:paraId="4CCE2439">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8.04 </w:t>
            </w:r>
          </w:p>
        </w:tc>
        <w:tc>
          <w:tcPr>
            <w:tcW w:w="1350" w:type="dxa"/>
            <w:shd w:val="clear" w:color="auto" w:fill="auto"/>
            <w:vAlign w:val="center"/>
          </w:tcPr>
          <w:p w14:paraId="06D1C107">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0.00 </w:t>
            </w:r>
          </w:p>
        </w:tc>
        <w:tc>
          <w:tcPr>
            <w:tcW w:w="1242" w:type="dxa"/>
            <w:shd w:val="clear" w:color="auto" w:fill="auto"/>
            <w:vAlign w:val="center"/>
          </w:tcPr>
          <w:p w14:paraId="6D524F9A">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16.09 </w:t>
            </w:r>
          </w:p>
        </w:tc>
        <w:tc>
          <w:tcPr>
            <w:tcW w:w="926" w:type="dxa"/>
            <w:vAlign w:val="center"/>
          </w:tcPr>
          <w:p w14:paraId="18FBFC98">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吨</w:t>
            </w:r>
          </w:p>
        </w:tc>
        <w:tc>
          <w:tcPr>
            <w:tcW w:w="2071" w:type="dxa"/>
            <w:vAlign w:val="center"/>
          </w:tcPr>
          <w:p w14:paraId="619C83FD">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Align w:val="center"/>
          </w:tcPr>
          <w:p w14:paraId="7613133B">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050F2365">
            <w:pPr>
              <w:bidi w:val="0"/>
              <w:jc w:val="center"/>
              <w:rPr>
                <w:rFonts w:hint="default" w:ascii="Times New Roman" w:hAnsi="Times New Roman" w:eastAsia="仿宋" w:cs="Times New Roman"/>
                <w:kern w:val="2"/>
                <w:sz w:val="24"/>
                <w:szCs w:val="24"/>
                <w:highlight w:val="none"/>
                <w:lang w:val="en-US" w:eastAsia="zh-CN" w:bidi="ar-SA"/>
              </w:rPr>
            </w:pPr>
          </w:p>
        </w:tc>
      </w:tr>
      <w:tr w14:paraId="2523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09" w:type="dxa"/>
            <w:vAlign w:val="center"/>
          </w:tcPr>
          <w:p w14:paraId="371F1AC4">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8</w:t>
            </w:r>
          </w:p>
        </w:tc>
        <w:tc>
          <w:tcPr>
            <w:tcW w:w="1620" w:type="dxa"/>
            <w:vAlign w:val="center"/>
          </w:tcPr>
          <w:p w14:paraId="1E428A8E">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碎石</w:t>
            </w:r>
          </w:p>
        </w:tc>
        <w:tc>
          <w:tcPr>
            <w:tcW w:w="1578" w:type="dxa"/>
            <w:vAlign w:val="center"/>
          </w:tcPr>
          <w:p w14:paraId="46505CA9">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 20～50mm</w:t>
            </w:r>
          </w:p>
        </w:tc>
        <w:tc>
          <w:tcPr>
            <w:tcW w:w="1350" w:type="dxa"/>
            <w:vAlign w:val="center"/>
          </w:tcPr>
          <w:p w14:paraId="3F4855C6">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3.51 </w:t>
            </w:r>
          </w:p>
        </w:tc>
        <w:tc>
          <w:tcPr>
            <w:tcW w:w="1365" w:type="dxa"/>
            <w:vAlign w:val="center"/>
          </w:tcPr>
          <w:p w14:paraId="157909C4">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5.21 </w:t>
            </w:r>
          </w:p>
        </w:tc>
        <w:tc>
          <w:tcPr>
            <w:tcW w:w="1350" w:type="dxa"/>
            <w:shd w:val="clear" w:color="auto" w:fill="auto"/>
            <w:vAlign w:val="center"/>
          </w:tcPr>
          <w:p w14:paraId="36B09C30">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0.00 </w:t>
            </w:r>
          </w:p>
        </w:tc>
        <w:tc>
          <w:tcPr>
            <w:tcW w:w="1242" w:type="dxa"/>
            <w:shd w:val="clear" w:color="auto" w:fill="auto"/>
            <w:vAlign w:val="center"/>
          </w:tcPr>
          <w:p w14:paraId="09225C12">
            <w:pPr>
              <w:bidi w:val="0"/>
              <w:jc w:val="center"/>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8.71 </w:t>
            </w:r>
          </w:p>
        </w:tc>
        <w:tc>
          <w:tcPr>
            <w:tcW w:w="926" w:type="dxa"/>
            <w:vAlign w:val="center"/>
          </w:tcPr>
          <w:p w14:paraId="138B88A9">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吨</w:t>
            </w:r>
          </w:p>
        </w:tc>
        <w:tc>
          <w:tcPr>
            <w:tcW w:w="2071" w:type="dxa"/>
            <w:vAlign w:val="center"/>
          </w:tcPr>
          <w:p w14:paraId="17D79212">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Align w:val="center"/>
          </w:tcPr>
          <w:p w14:paraId="72B9F667">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00019519">
            <w:pPr>
              <w:bidi w:val="0"/>
              <w:jc w:val="center"/>
              <w:rPr>
                <w:rFonts w:hint="default" w:ascii="Times New Roman" w:hAnsi="Times New Roman" w:eastAsia="仿宋" w:cs="Times New Roman"/>
                <w:kern w:val="2"/>
                <w:sz w:val="24"/>
                <w:szCs w:val="24"/>
                <w:highlight w:val="none"/>
                <w:lang w:val="en-US" w:eastAsia="zh-CN" w:bidi="ar-SA"/>
              </w:rPr>
            </w:pPr>
          </w:p>
        </w:tc>
      </w:tr>
      <w:tr w14:paraId="238B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09" w:type="dxa"/>
            <w:vAlign w:val="center"/>
          </w:tcPr>
          <w:p w14:paraId="41522C00">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9</w:t>
            </w:r>
          </w:p>
        </w:tc>
        <w:tc>
          <w:tcPr>
            <w:tcW w:w="1620" w:type="dxa"/>
            <w:vAlign w:val="center"/>
          </w:tcPr>
          <w:p w14:paraId="7642C1DC">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页岩</w:t>
            </w:r>
          </w:p>
        </w:tc>
        <w:tc>
          <w:tcPr>
            <w:tcW w:w="1578" w:type="dxa"/>
            <w:vAlign w:val="center"/>
          </w:tcPr>
          <w:p w14:paraId="40A848CB">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w:t>
            </w:r>
          </w:p>
        </w:tc>
        <w:tc>
          <w:tcPr>
            <w:tcW w:w="1350" w:type="dxa"/>
            <w:vAlign w:val="center"/>
          </w:tcPr>
          <w:p w14:paraId="720ADF50">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0.00 </w:t>
            </w:r>
          </w:p>
        </w:tc>
        <w:tc>
          <w:tcPr>
            <w:tcW w:w="1365" w:type="dxa"/>
            <w:vAlign w:val="center"/>
          </w:tcPr>
          <w:p w14:paraId="079215AF">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0.00 </w:t>
            </w:r>
          </w:p>
        </w:tc>
        <w:tc>
          <w:tcPr>
            <w:tcW w:w="1350" w:type="dxa"/>
            <w:shd w:val="clear" w:color="auto" w:fill="auto"/>
            <w:vAlign w:val="center"/>
          </w:tcPr>
          <w:p w14:paraId="6B80F3B8">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751.91 </w:t>
            </w:r>
          </w:p>
        </w:tc>
        <w:tc>
          <w:tcPr>
            <w:tcW w:w="1242" w:type="dxa"/>
            <w:shd w:val="clear" w:color="auto" w:fill="auto"/>
            <w:vAlign w:val="center"/>
          </w:tcPr>
          <w:p w14:paraId="1CCD0065">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751.91 </w:t>
            </w:r>
          </w:p>
        </w:tc>
        <w:tc>
          <w:tcPr>
            <w:tcW w:w="926" w:type="dxa"/>
            <w:vAlign w:val="center"/>
          </w:tcPr>
          <w:p w14:paraId="149D9A59">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吨</w:t>
            </w:r>
          </w:p>
        </w:tc>
        <w:tc>
          <w:tcPr>
            <w:tcW w:w="2071" w:type="dxa"/>
            <w:vAlign w:val="center"/>
          </w:tcPr>
          <w:p w14:paraId="7654CDA1">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Align w:val="center"/>
          </w:tcPr>
          <w:p w14:paraId="4515A19D">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4414978F">
            <w:pPr>
              <w:bidi w:val="0"/>
              <w:jc w:val="center"/>
              <w:rPr>
                <w:rFonts w:hint="default" w:ascii="Times New Roman" w:hAnsi="Times New Roman" w:eastAsia="仿宋" w:cs="Times New Roman"/>
                <w:kern w:val="2"/>
                <w:sz w:val="24"/>
                <w:szCs w:val="24"/>
                <w:highlight w:val="none"/>
                <w:lang w:val="en-US" w:eastAsia="zh-CN" w:bidi="ar-SA"/>
              </w:rPr>
            </w:pPr>
          </w:p>
        </w:tc>
      </w:tr>
      <w:tr w14:paraId="169C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06" w:type="dxa"/>
            <w:gridSpan w:val="11"/>
            <w:vAlign w:val="center"/>
          </w:tcPr>
          <w:p w14:paraId="7F340FA9">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0780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06" w:type="dxa"/>
            <w:gridSpan w:val="11"/>
            <w:vAlign w:val="center"/>
          </w:tcPr>
          <w:p w14:paraId="5185680B">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6656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5006" w:type="dxa"/>
            <w:gridSpan w:val="11"/>
            <w:vAlign w:val="center"/>
          </w:tcPr>
          <w:p w14:paraId="24F70F63">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43FE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5006" w:type="dxa"/>
            <w:gridSpan w:val="11"/>
            <w:vAlign w:val="center"/>
          </w:tcPr>
          <w:p w14:paraId="5FEE3DF0">
            <w:pPr>
              <w:numPr>
                <w:ilvl w:val="0"/>
                <w:numId w:val="1"/>
              </w:numPr>
              <w:bidi w:val="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供货</w:t>
            </w:r>
            <w:r>
              <w:rPr>
                <w:rFonts w:hint="default" w:ascii="Times New Roman" w:hAnsi="Times New Roman" w:eastAsia="仿宋" w:cs="Times New Roman"/>
                <w:kern w:val="2"/>
                <w:sz w:val="24"/>
                <w:szCs w:val="24"/>
                <w:highlight w:val="none"/>
                <w:lang w:val="en-US" w:eastAsia="zh-CN" w:bidi="ar-SA"/>
              </w:rPr>
              <w:t>砂石必须满足GB/T14684－2022《建筑用砂》、GB/T14685-2022《建筑用卵石、碎石》标准之规定，含泥量和含石子量不能超过相关规定，</w:t>
            </w:r>
            <w:r>
              <w:rPr>
                <w:rFonts w:hint="eastAsia" w:ascii="Times New Roman" w:hAnsi="Times New Roman" w:eastAsia="仿宋" w:cs="Times New Roman"/>
                <w:kern w:val="2"/>
                <w:sz w:val="24"/>
                <w:szCs w:val="24"/>
                <w:highlight w:val="none"/>
                <w:lang w:val="en-US" w:eastAsia="zh-CN" w:bidi="ar-SA"/>
              </w:rPr>
              <w:t>不得</w:t>
            </w:r>
            <w:r>
              <w:rPr>
                <w:rFonts w:hint="default" w:ascii="Times New Roman" w:hAnsi="Times New Roman" w:eastAsia="仿宋" w:cs="Times New Roman"/>
                <w:kern w:val="2"/>
                <w:sz w:val="24"/>
                <w:szCs w:val="24"/>
                <w:highlight w:val="none"/>
                <w:lang w:val="en-US" w:eastAsia="zh-CN" w:bidi="ar-SA"/>
              </w:rPr>
              <w:t>出现二次加工。</w:t>
            </w:r>
          </w:p>
          <w:p w14:paraId="1622823C">
            <w:pPr>
              <w:pStyle w:val="2"/>
              <w:numPr>
                <w:ilvl w:val="0"/>
                <w:numId w:val="0"/>
              </w:numPr>
              <w:rPr>
                <w:rFonts w:hint="default"/>
                <w:lang w:val="en-US" w:eastAsia="zh-CN"/>
              </w:rPr>
            </w:pPr>
            <w:r>
              <w:rPr>
                <w:rFonts w:hint="eastAsia" w:ascii="Times New Roman" w:hAnsi="Times New Roman" w:eastAsia="仿宋" w:cs="Times New Roman"/>
                <w:kern w:val="2"/>
                <w:sz w:val="24"/>
                <w:szCs w:val="24"/>
                <w:highlight w:val="none"/>
                <w:lang w:val="en-US" w:eastAsia="zh-CN" w:bidi="ar-SA"/>
              </w:rPr>
              <w:t>2、以上报价投标人应综合考虑供货期间涨价风险，供货过程中不调差。</w:t>
            </w:r>
          </w:p>
        </w:tc>
      </w:tr>
    </w:tbl>
    <w:p w14:paraId="2069504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7413E441">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以上报价均为人民币报价，包含材料装卸、运输等货物到场地的所有费用</w:t>
      </w:r>
      <w:r>
        <w:rPr>
          <w:rFonts w:hint="default" w:ascii="Times New Roman" w:hAnsi="Times New Roman" w:eastAsia="仿宋" w:cs="Times New Roman"/>
          <w:b/>
          <w:bCs/>
          <w:sz w:val="24"/>
          <w:highlight w:val="none"/>
          <w:u w:val="single"/>
          <w:lang w:eastAsia="zh-CN"/>
        </w:rPr>
        <w:t>；</w:t>
      </w:r>
    </w:p>
    <w:p w14:paraId="6D5E0C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144CA1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2CE707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761E7775">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3D734FB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1F07F4B">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23652DBC">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981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8A0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8A0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44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7"/>
    </w:pPr>
  </w:p>
  <w:p w14:paraId="170CA74A">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FDD8C8"/>
    <w:multiLevelType w:val="singleLevel"/>
    <w:tmpl w:val="52FDD8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827"/>
    <w:rsid w:val="244A10B4"/>
    <w:rsid w:val="244C2526"/>
    <w:rsid w:val="2A414E3D"/>
    <w:rsid w:val="32AA2E28"/>
    <w:rsid w:val="3C633EE7"/>
    <w:rsid w:val="3C8E678D"/>
    <w:rsid w:val="42976F25"/>
    <w:rsid w:val="48C44DFE"/>
    <w:rsid w:val="52734B8D"/>
    <w:rsid w:val="5C9127DF"/>
    <w:rsid w:val="69C04704"/>
    <w:rsid w:val="7A6510DB"/>
    <w:rsid w:val="7D5A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index 8"/>
    <w:basedOn w:val="1"/>
    <w:next w:val="1"/>
    <w:qFormat/>
    <w:uiPriority w:val="0"/>
    <w:pPr>
      <w:ind w:left="1400" w:leftChars="1400"/>
    </w:pPr>
  </w:style>
  <w:style w:type="paragraph" w:styleId="5">
    <w:name w:val="Body Text"/>
    <w:basedOn w:val="1"/>
    <w:qFormat/>
    <w:uiPriority w:val="0"/>
    <w:pPr>
      <w:spacing w:before="50" w:after="1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1361</Words>
  <Characters>1583</Characters>
  <Lines>0</Lines>
  <Paragraphs>0</Paragraphs>
  <TotalTime>2</TotalTime>
  <ScaleCrop>false</ScaleCrop>
  <LinksUpToDate>false</LinksUpToDate>
  <CharactersWithSpaces>3116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2024-11-15T08:27:00Z</dcterms:created>
  <dc:creator>Administrator</dc:creator>
  <cp:lastModifiedBy>热浪</cp:lastModifiedBy>
  <cp:lastPrinted>2024-11-28T03:43:00Z</cp:lastPrinted>
  <dcterms:modified xsi:type="dcterms:W3CDTF">2024-11-28T09:38:07Z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7D7B3EE027A24359A2E3C58734C29C10_12</vt:lpwstr>
  </property>
</Properties>
</file>