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28461">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6BEAD4F1">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292C5F34">
      <w:pPr>
        <w:pStyle w:val="3"/>
        <w:spacing w:before="6"/>
        <w:rPr>
          <w:rFonts w:hint="default" w:ascii="Times New Roman" w:hAnsi="Times New Roman" w:eastAsia="仿宋_GB2312" w:cs="Times New Roman"/>
          <w:b/>
          <w:sz w:val="32"/>
          <w:szCs w:val="32"/>
        </w:rPr>
      </w:pPr>
    </w:p>
    <w:p w14:paraId="4FE538DF">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D13C949">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FF8C793">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53120C8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739DD36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71F70E95">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12B0F4EE">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60003FEA">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74E30C89">
      <w:pPr>
        <w:pStyle w:val="3"/>
        <w:spacing w:before="7"/>
        <w:rPr>
          <w:rFonts w:hint="default" w:ascii="Times New Roman" w:hAnsi="Times New Roman" w:eastAsia="仿宋_GB2312" w:cs="Times New Roman"/>
          <w:sz w:val="32"/>
          <w:szCs w:val="32"/>
        </w:rPr>
      </w:pPr>
    </w:p>
    <w:p w14:paraId="2FC382FA">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73383A3D">
      <w:pPr>
        <w:pStyle w:val="3"/>
        <w:rPr>
          <w:rFonts w:hint="default" w:ascii="Times New Roman" w:hAnsi="Times New Roman" w:eastAsia="仿宋_GB2312" w:cs="Times New Roman"/>
          <w:sz w:val="32"/>
          <w:szCs w:val="32"/>
        </w:rPr>
      </w:pPr>
    </w:p>
    <w:p w14:paraId="67396544">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451785F6">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60E72D4E">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575B08E6">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31D822B8">
      <w:pPr>
        <w:pStyle w:val="11"/>
        <w:spacing w:line="580" w:lineRule="exact"/>
        <w:ind w:firstLine="0" w:firstLineChars="0"/>
        <w:rPr>
          <w:rFonts w:hint="default" w:ascii="Times New Roman" w:hAnsi="Times New Roman" w:eastAsia="仿宋" w:cs="Times New Roman"/>
          <w:color w:val="auto"/>
          <w:sz w:val="32"/>
          <w:szCs w:val="32"/>
          <w:highlight w:val="none"/>
        </w:rPr>
      </w:pPr>
    </w:p>
    <w:p w14:paraId="5CBC3D6D">
      <w:pPr>
        <w:pStyle w:val="11"/>
        <w:spacing w:line="580" w:lineRule="exact"/>
        <w:ind w:firstLine="0" w:firstLineChars="0"/>
        <w:rPr>
          <w:rFonts w:hint="default" w:ascii="Times New Roman" w:hAnsi="Times New Roman" w:eastAsia="黑体" w:cs="Times New Roman"/>
          <w:color w:val="auto"/>
          <w:sz w:val="32"/>
          <w:szCs w:val="32"/>
          <w:highlight w:val="none"/>
        </w:rPr>
      </w:pPr>
    </w:p>
    <w:p w14:paraId="5C7B46F2">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05B4696C">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6908C45C">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7A9DEE76">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14:paraId="2E9E2EF1">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1A3272B6">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34E1DFD4">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4185953C">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794D7930">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0E6098B9">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531D6D4B">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59F5FEB8">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5F2A19A3">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5F94231E">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5309E581">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20F8875A">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19AAC347">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13786953">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13272276">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539C4C8D">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75C0A53A">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159CFCEE">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511E4E3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32B474F3">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3E5FDCCA">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w:t>
      </w:r>
      <w:r>
        <w:rPr>
          <w:rFonts w:hint="eastAsia" w:ascii="Times New Roman" w:hAnsi="Times New Roman" w:eastAsia="仿宋" w:cs="Times New Roman"/>
          <w:kern w:val="2"/>
          <w:sz w:val="24"/>
          <w:szCs w:val="24"/>
          <w:lang w:val="en-US" w:eastAsia="zh-CN" w:bidi="ar-SA"/>
        </w:rPr>
        <w:t>蓬溪县吉祥镇污水管道迁改项目机械租赁</w:t>
      </w:r>
      <w:r>
        <w:rPr>
          <w:rFonts w:hint="eastAsia" w:ascii="Times New Roman" w:hAnsi="Times New Roman" w:eastAsia="仿宋" w:cs="Times New Roman"/>
          <w:kern w:val="2"/>
          <w:sz w:val="24"/>
          <w:szCs w:val="24"/>
          <w:lang w:val="en-US" w:eastAsia="zh-CN" w:bidi="ar-SA"/>
        </w:rPr>
        <w:t>工程</w:t>
      </w:r>
      <w:r>
        <w:rPr>
          <w:rFonts w:hint="default" w:ascii="Times New Roman" w:hAnsi="Times New Roman" w:eastAsia="仿宋" w:cs="Times New Roman"/>
          <w:kern w:val="2"/>
          <w:sz w:val="24"/>
          <w:szCs w:val="24"/>
          <w:lang w:val="en-US" w:eastAsia="zh-CN" w:bidi="ar-SA"/>
        </w:rPr>
        <w:t>。</w:t>
      </w:r>
    </w:p>
    <w:p w14:paraId="046A6A4F">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四川富泰盛安建设工程有限公司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327A71A1">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194F263A">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5F8A2DCD">
      <w:pPr>
        <w:bidi w:val="0"/>
        <w:jc w:val="left"/>
        <w:rPr>
          <w:rFonts w:hint="default" w:ascii="Times New Roman" w:hAnsi="Times New Roman" w:cs="Times New Roman"/>
          <w:sz w:val="24"/>
          <w:szCs w:val="24"/>
          <w:u w:val="double"/>
          <w:lang w:val="en-US" w:eastAsia="zh-CN"/>
        </w:rPr>
      </w:pPr>
      <w:r>
        <w:rPr>
          <w:rFonts w:hint="default" w:ascii="Times New Roman" w:hAnsi="Times New Roman" w:cs="Times New Roman"/>
          <w:sz w:val="24"/>
          <w:szCs w:val="24"/>
          <w:u w:val="double"/>
          <w:lang w:val="en-US" w:eastAsia="zh-CN"/>
        </w:rPr>
        <w:t xml:space="preserve">                                                                                                                    </w:t>
      </w:r>
      <w:r>
        <w:rPr>
          <w:rFonts w:hint="default" w:ascii="Times New Roman" w:hAnsi="Times New Roman" w:cs="Times New Roman"/>
          <w:sz w:val="24"/>
          <w:szCs w:val="24"/>
          <w:u w:val="double"/>
          <w:lang w:val="en-US" w:eastAsia="zh-CN"/>
        </w:rPr>
        <w:br w:type="textWrapping"/>
      </w:r>
    </w:p>
    <w:tbl>
      <w:tblPr>
        <w:tblW w:w="147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80"/>
        <w:gridCol w:w="2125"/>
        <w:gridCol w:w="3524"/>
        <w:gridCol w:w="2163"/>
        <w:gridCol w:w="1380"/>
        <w:gridCol w:w="1380"/>
        <w:gridCol w:w="1380"/>
        <w:gridCol w:w="1380"/>
      </w:tblGrid>
      <w:tr w14:paraId="2D162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26" w:hRule="atLeast"/>
        </w:trPr>
        <w:tc>
          <w:tcPr>
            <w:tcW w:w="1380" w:type="dxa"/>
            <w:vMerge w:val="restart"/>
            <w:tcBorders>
              <w:top w:val="single" w:color="000000" w:sz="8" w:space="0"/>
              <w:left w:val="single" w:color="000000" w:sz="8" w:space="0"/>
              <w:bottom w:val="single" w:color="000000" w:sz="8" w:space="0"/>
              <w:right w:val="single" w:color="000000" w:sz="8" w:space="0"/>
            </w:tcBorders>
            <w:shd w:val="clear"/>
            <w:vAlign w:val="center"/>
          </w:tcPr>
          <w:p w14:paraId="7653534C">
            <w:pPr>
              <w:keepNext w:val="0"/>
              <w:keepLines w:val="0"/>
              <w:widowControl/>
              <w:suppressLineNumbers w:val="0"/>
              <w:jc w:val="center"/>
              <w:textAlignment w:val="center"/>
              <w:rPr>
                <w:rFonts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bdr w:val="none" w:color="auto" w:sz="0" w:space="0"/>
                <w:lang w:val="en-US" w:eastAsia="zh-CN" w:bidi="ar"/>
              </w:rPr>
              <w:t>序号</w:t>
            </w:r>
          </w:p>
        </w:tc>
        <w:tc>
          <w:tcPr>
            <w:tcW w:w="2125" w:type="dxa"/>
            <w:vMerge w:val="restart"/>
            <w:tcBorders>
              <w:top w:val="single" w:color="000000" w:sz="8" w:space="0"/>
              <w:left w:val="single" w:color="000000" w:sz="8" w:space="0"/>
              <w:bottom w:val="single" w:color="000000" w:sz="8" w:space="0"/>
              <w:right w:val="single" w:color="000000" w:sz="8" w:space="0"/>
            </w:tcBorders>
            <w:shd w:val="clear"/>
            <w:vAlign w:val="center"/>
          </w:tcPr>
          <w:p w14:paraId="27762F9C">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bdr w:val="none" w:color="auto" w:sz="0" w:space="0"/>
                <w:lang w:val="en-US" w:eastAsia="zh-CN" w:bidi="ar"/>
              </w:rPr>
              <w:t>物品名称</w:t>
            </w:r>
          </w:p>
        </w:tc>
        <w:tc>
          <w:tcPr>
            <w:tcW w:w="3524" w:type="dxa"/>
            <w:vMerge w:val="restart"/>
            <w:tcBorders>
              <w:top w:val="single" w:color="000000" w:sz="8" w:space="0"/>
              <w:left w:val="single" w:color="000000" w:sz="8" w:space="0"/>
              <w:bottom w:val="single" w:color="000000" w:sz="8" w:space="0"/>
              <w:right w:val="single" w:color="000000" w:sz="8" w:space="0"/>
            </w:tcBorders>
            <w:shd w:val="clear"/>
            <w:vAlign w:val="center"/>
          </w:tcPr>
          <w:p w14:paraId="4392C333">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bdr w:val="none" w:color="auto" w:sz="0" w:space="0"/>
                <w:lang w:val="en-US" w:eastAsia="zh-CN" w:bidi="ar"/>
              </w:rPr>
              <w:t>规格型号、参数</w:t>
            </w:r>
          </w:p>
        </w:tc>
        <w:tc>
          <w:tcPr>
            <w:tcW w:w="2163" w:type="dxa"/>
            <w:vMerge w:val="restart"/>
            <w:tcBorders>
              <w:top w:val="single" w:color="000000" w:sz="8" w:space="0"/>
              <w:left w:val="single" w:color="000000" w:sz="8" w:space="0"/>
              <w:bottom w:val="single" w:color="000000" w:sz="8" w:space="0"/>
              <w:right w:val="single" w:color="000000" w:sz="8" w:space="0"/>
            </w:tcBorders>
            <w:shd w:val="clear"/>
            <w:vAlign w:val="center"/>
          </w:tcPr>
          <w:p w14:paraId="4E0CA85F">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bdr w:val="none" w:color="auto" w:sz="0" w:space="0"/>
                <w:lang w:val="en-US" w:eastAsia="zh-CN" w:bidi="ar"/>
              </w:rPr>
              <w:t>暂估数量</w:t>
            </w:r>
          </w:p>
        </w:tc>
        <w:tc>
          <w:tcPr>
            <w:tcW w:w="1380" w:type="dxa"/>
            <w:vMerge w:val="restart"/>
            <w:tcBorders>
              <w:top w:val="single" w:color="000000" w:sz="8" w:space="0"/>
              <w:left w:val="single" w:color="000000" w:sz="8" w:space="0"/>
              <w:bottom w:val="single" w:color="000000" w:sz="8" w:space="0"/>
              <w:right w:val="single" w:color="000000" w:sz="8" w:space="0"/>
            </w:tcBorders>
            <w:shd w:val="clear"/>
            <w:vAlign w:val="center"/>
          </w:tcPr>
          <w:p w14:paraId="0F74C205">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bdr w:val="none" w:color="auto" w:sz="0" w:space="0"/>
                <w:lang w:val="en-US" w:eastAsia="zh-CN" w:bidi="ar"/>
              </w:rPr>
              <w:t>单位</w:t>
            </w:r>
          </w:p>
        </w:tc>
        <w:tc>
          <w:tcPr>
            <w:tcW w:w="1380" w:type="dxa"/>
            <w:tcBorders>
              <w:top w:val="single" w:color="000000" w:sz="8" w:space="0"/>
              <w:left w:val="single" w:color="000000" w:sz="8" w:space="0"/>
              <w:bottom w:val="nil"/>
              <w:right w:val="single" w:color="000000" w:sz="8" w:space="0"/>
            </w:tcBorders>
            <w:shd w:val="clear"/>
            <w:vAlign w:val="center"/>
          </w:tcPr>
          <w:p w14:paraId="31687D27">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bdr w:val="none" w:color="auto" w:sz="0" w:space="0"/>
                <w:lang w:val="en-US" w:eastAsia="zh-CN" w:bidi="ar"/>
              </w:rPr>
              <w:t>不含税单项</w:t>
            </w:r>
          </w:p>
        </w:tc>
        <w:tc>
          <w:tcPr>
            <w:tcW w:w="1380" w:type="dxa"/>
            <w:vMerge w:val="restart"/>
            <w:tcBorders>
              <w:top w:val="single" w:color="000000" w:sz="8" w:space="0"/>
              <w:left w:val="single" w:color="000000" w:sz="8" w:space="0"/>
              <w:bottom w:val="single" w:color="000000" w:sz="8" w:space="0"/>
              <w:right w:val="single" w:color="000000" w:sz="8" w:space="0"/>
            </w:tcBorders>
            <w:shd w:val="clear"/>
            <w:vAlign w:val="center"/>
          </w:tcPr>
          <w:p w14:paraId="616BCE11">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bdr w:val="none" w:color="auto" w:sz="0" w:space="0"/>
                <w:lang w:val="en-US" w:eastAsia="zh-CN" w:bidi="ar"/>
              </w:rPr>
              <w:t>不含税单项合计（元）</w:t>
            </w:r>
          </w:p>
        </w:tc>
        <w:tc>
          <w:tcPr>
            <w:tcW w:w="1380" w:type="dxa"/>
            <w:vMerge w:val="restart"/>
            <w:tcBorders>
              <w:top w:val="single" w:color="000000" w:sz="8" w:space="0"/>
              <w:left w:val="single" w:color="000000" w:sz="8" w:space="0"/>
              <w:bottom w:val="single" w:color="000000" w:sz="8" w:space="0"/>
              <w:right w:val="single" w:color="000000" w:sz="8" w:space="0"/>
            </w:tcBorders>
            <w:shd w:val="clear"/>
            <w:vAlign w:val="center"/>
          </w:tcPr>
          <w:p w14:paraId="0AC620F3">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bdr w:val="none" w:color="auto" w:sz="0" w:space="0"/>
                <w:lang w:val="en-US" w:eastAsia="zh-CN" w:bidi="ar"/>
              </w:rPr>
              <w:t>备注</w:t>
            </w:r>
          </w:p>
        </w:tc>
      </w:tr>
      <w:tr w14:paraId="41F9B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1" w:hRule="atLeast"/>
        </w:trPr>
        <w:tc>
          <w:tcPr>
            <w:tcW w:w="1380" w:type="dxa"/>
            <w:vMerge w:val="continue"/>
            <w:tcBorders>
              <w:top w:val="single" w:color="000000" w:sz="8" w:space="0"/>
              <w:left w:val="single" w:color="000000" w:sz="8" w:space="0"/>
              <w:bottom w:val="single" w:color="000000" w:sz="8" w:space="0"/>
              <w:right w:val="single" w:color="000000" w:sz="8" w:space="0"/>
            </w:tcBorders>
            <w:shd w:val="clear"/>
            <w:vAlign w:val="center"/>
          </w:tcPr>
          <w:p w14:paraId="3DF4EF95">
            <w:pPr>
              <w:jc w:val="center"/>
              <w:rPr>
                <w:rFonts w:hint="default" w:ascii="仿宋_GB2312" w:hAnsi="宋体" w:eastAsia="仿宋_GB2312" w:cs="仿宋_GB2312"/>
                <w:b/>
                <w:bCs/>
                <w:i w:val="0"/>
                <w:iCs w:val="0"/>
                <w:color w:val="000000"/>
                <w:sz w:val="28"/>
                <w:szCs w:val="28"/>
                <w:u w:val="none"/>
              </w:rPr>
            </w:pPr>
          </w:p>
        </w:tc>
        <w:tc>
          <w:tcPr>
            <w:tcW w:w="2125" w:type="dxa"/>
            <w:vMerge w:val="continue"/>
            <w:tcBorders>
              <w:top w:val="single" w:color="000000" w:sz="8" w:space="0"/>
              <w:left w:val="single" w:color="000000" w:sz="8" w:space="0"/>
              <w:bottom w:val="single" w:color="000000" w:sz="8" w:space="0"/>
              <w:right w:val="single" w:color="000000" w:sz="8" w:space="0"/>
            </w:tcBorders>
            <w:shd w:val="clear"/>
            <w:vAlign w:val="center"/>
          </w:tcPr>
          <w:p w14:paraId="76327256">
            <w:pPr>
              <w:jc w:val="center"/>
              <w:rPr>
                <w:rFonts w:hint="default" w:ascii="仿宋_GB2312" w:hAnsi="宋体" w:eastAsia="仿宋_GB2312" w:cs="仿宋_GB2312"/>
                <w:b/>
                <w:bCs/>
                <w:i w:val="0"/>
                <w:iCs w:val="0"/>
                <w:color w:val="000000"/>
                <w:sz w:val="28"/>
                <w:szCs w:val="28"/>
                <w:u w:val="none"/>
              </w:rPr>
            </w:pPr>
          </w:p>
        </w:tc>
        <w:tc>
          <w:tcPr>
            <w:tcW w:w="3524" w:type="dxa"/>
            <w:vMerge w:val="continue"/>
            <w:tcBorders>
              <w:top w:val="single" w:color="000000" w:sz="8" w:space="0"/>
              <w:left w:val="single" w:color="000000" w:sz="8" w:space="0"/>
              <w:bottom w:val="single" w:color="000000" w:sz="8" w:space="0"/>
              <w:right w:val="single" w:color="000000" w:sz="8" w:space="0"/>
            </w:tcBorders>
            <w:shd w:val="clear"/>
            <w:vAlign w:val="center"/>
          </w:tcPr>
          <w:p w14:paraId="28F28DD2">
            <w:pPr>
              <w:jc w:val="center"/>
              <w:rPr>
                <w:rFonts w:hint="default" w:ascii="仿宋_GB2312" w:hAnsi="宋体" w:eastAsia="仿宋_GB2312" w:cs="仿宋_GB2312"/>
                <w:b/>
                <w:bCs/>
                <w:i w:val="0"/>
                <w:iCs w:val="0"/>
                <w:color w:val="000000"/>
                <w:sz w:val="28"/>
                <w:szCs w:val="28"/>
                <w:u w:val="none"/>
              </w:rPr>
            </w:pPr>
          </w:p>
        </w:tc>
        <w:tc>
          <w:tcPr>
            <w:tcW w:w="2163" w:type="dxa"/>
            <w:vMerge w:val="continue"/>
            <w:tcBorders>
              <w:top w:val="single" w:color="000000" w:sz="8" w:space="0"/>
              <w:left w:val="single" w:color="000000" w:sz="8" w:space="0"/>
              <w:bottom w:val="single" w:color="000000" w:sz="8" w:space="0"/>
              <w:right w:val="single" w:color="000000" w:sz="8" w:space="0"/>
            </w:tcBorders>
            <w:shd w:val="clear"/>
            <w:vAlign w:val="center"/>
          </w:tcPr>
          <w:p w14:paraId="2DF0BD11">
            <w:pPr>
              <w:jc w:val="center"/>
              <w:rPr>
                <w:rFonts w:hint="default" w:ascii="仿宋_GB2312" w:hAnsi="宋体" w:eastAsia="仿宋_GB2312" w:cs="仿宋_GB2312"/>
                <w:b/>
                <w:bCs/>
                <w:i w:val="0"/>
                <w:iCs w:val="0"/>
                <w:color w:val="000000"/>
                <w:sz w:val="28"/>
                <w:szCs w:val="28"/>
                <w:u w:val="none"/>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vAlign w:val="center"/>
          </w:tcPr>
          <w:p w14:paraId="3E99CD7D">
            <w:pPr>
              <w:jc w:val="center"/>
              <w:rPr>
                <w:rFonts w:hint="default" w:ascii="仿宋_GB2312" w:hAnsi="宋体" w:eastAsia="仿宋_GB2312" w:cs="仿宋_GB2312"/>
                <w:b/>
                <w:bCs/>
                <w:i w:val="0"/>
                <w:iCs w:val="0"/>
                <w:color w:val="000000"/>
                <w:sz w:val="28"/>
                <w:szCs w:val="28"/>
                <w:u w:val="none"/>
              </w:rPr>
            </w:pPr>
          </w:p>
        </w:tc>
        <w:tc>
          <w:tcPr>
            <w:tcW w:w="1380" w:type="dxa"/>
            <w:tcBorders>
              <w:top w:val="nil"/>
              <w:left w:val="single" w:color="000000" w:sz="8" w:space="0"/>
              <w:bottom w:val="single" w:color="000000" w:sz="8" w:space="0"/>
              <w:right w:val="single" w:color="000000" w:sz="8" w:space="0"/>
            </w:tcBorders>
            <w:shd w:val="clear"/>
            <w:vAlign w:val="center"/>
          </w:tcPr>
          <w:p w14:paraId="3F75BD31">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bdr w:val="none" w:color="auto" w:sz="0" w:space="0"/>
                <w:lang w:val="en-US" w:eastAsia="zh-CN" w:bidi="ar"/>
              </w:rPr>
              <w:t>单价报价（元）</w:t>
            </w:r>
          </w:p>
        </w:tc>
        <w:tc>
          <w:tcPr>
            <w:tcW w:w="1380" w:type="dxa"/>
            <w:vMerge w:val="continue"/>
            <w:tcBorders>
              <w:top w:val="single" w:color="000000" w:sz="8" w:space="0"/>
              <w:left w:val="single" w:color="000000" w:sz="8" w:space="0"/>
              <w:bottom w:val="single" w:color="000000" w:sz="8" w:space="0"/>
              <w:right w:val="single" w:color="000000" w:sz="8" w:space="0"/>
            </w:tcBorders>
            <w:shd w:val="clear"/>
            <w:vAlign w:val="center"/>
          </w:tcPr>
          <w:p w14:paraId="602EA032">
            <w:pPr>
              <w:jc w:val="center"/>
              <w:rPr>
                <w:rFonts w:hint="default" w:ascii="仿宋_GB2312" w:hAnsi="宋体" w:eastAsia="仿宋_GB2312" w:cs="仿宋_GB2312"/>
                <w:b/>
                <w:bCs/>
                <w:i w:val="0"/>
                <w:iCs w:val="0"/>
                <w:color w:val="000000"/>
                <w:sz w:val="28"/>
                <w:szCs w:val="28"/>
                <w:u w:val="none"/>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vAlign w:val="center"/>
          </w:tcPr>
          <w:p w14:paraId="19989F32">
            <w:pPr>
              <w:jc w:val="center"/>
              <w:rPr>
                <w:rFonts w:hint="default" w:ascii="仿宋_GB2312" w:hAnsi="宋体" w:eastAsia="仿宋_GB2312" w:cs="仿宋_GB2312"/>
                <w:b/>
                <w:bCs/>
                <w:i w:val="0"/>
                <w:iCs w:val="0"/>
                <w:color w:val="000000"/>
                <w:sz w:val="28"/>
                <w:szCs w:val="28"/>
                <w:u w:val="none"/>
              </w:rPr>
            </w:pPr>
          </w:p>
        </w:tc>
      </w:tr>
      <w:tr w14:paraId="26EF5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380" w:type="dxa"/>
            <w:tcBorders>
              <w:top w:val="nil"/>
              <w:left w:val="single" w:color="000000" w:sz="8" w:space="0"/>
              <w:bottom w:val="single" w:color="000000" w:sz="8" w:space="0"/>
              <w:right w:val="single" w:color="000000" w:sz="8" w:space="0"/>
            </w:tcBorders>
            <w:shd w:val="clear"/>
            <w:vAlign w:val="center"/>
          </w:tcPr>
          <w:p w14:paraId="1DC334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w:t>
            </w:r>
          </w:p>
        </w:tc>
        <w:tc>
          <w:tcPr>
            <w:tcW w:w="2125" w:type="dxa"/>
            <w:tcBorders>
              <w:top w:val="nil"/>
              <w:left w:val="single" w:color="000000" w:sz="8" w:space="0"/>
              <w:bottom w:val="single" w:color="000000" w:sz="8" w:space="0"/>
              <w:right w:val="single" w:color="000000" w:sz="8" w:space="0"/>
            </w:tcBorders>
            <w:shd w:val="clear"/>
            <w:vAlign w:val="center"/>
          </w:tcPr>
          <w:p w14:paraId="5EC153BA">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挖机</w:t>
            </w:r>
          </w:p>
        </w:tc>
        <w:tc>
          <w:tcPr>
            <w:tcW w:w="3524" w:type="dxa"/>
            <w:tcBorders>
              <w:top w:val="nil"/>
              <w:left w:val="single" w:color="000000" w:sz="8" w:space="0"/>
              <w:bottom w:val="single" w:color="000000" w:sz="8" w:space="0"/>
              <w:right w:val="single" w:color="000000" w:sz="8" w:space="0"/>
            </w:tcBorders>
            <w:shd w:val="clear"/>
            <w:vAlign w:val="center"/>
          </w:tcPr>
          <w:p w14:paraId="4AF19D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250</w:t>
            </w:r>
          </w:p>
        </w:tc>
        <w:tc>
          <w:tcPr>
            <w:tcW w:w="2163" w:type="dxa"/>
            <w:tcBorders>
              <w:top w:val="nil"/>
              <w:left w:val="single" w:color="000000" w:sz="8" w:space="0"/>
              <w:bottom w:val="single" w:color="000000" w:sz="8" w:space="0"/>
              <w:right w:val="single" w:color="000000" w:sz="8" w:space="0"/>
            </w:tcBorders>
            <w:shd w:val="clear"/>
            <w:vAlign w:val="center"/>
          </w:tcPr>
          <w:p w14:paraId="168FAE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966</w:t>
            </w:r>
            <w:bookmarkStart w:id="0" w:name="_GoBack"/>
            <w:bookmarkEnd w:id="0"/>
          </w:p>
        </w:tc>
        <w:tc>
          <w:tcPr>
            <w:tcW w:w="1380" w:type="dxa"/>
            <w:tcBorders>
              <w:top w:val="nil"/>
              <w:left w:val="single" w:color="000000" w:sz="8" w:space="0"/>
              <w:bottom w:val="single" w:color="000000" w:sz="8" w:space="0"/>
              <w:right w:val="single" w:color="000000" w:sz="8" w:space="0"/>
            </w:tcBorders>
            <w:shd w:val="clear"/>
            <w:vAlign w:val="center"/>
          </w:tcPr>
          <w:p w14:paraId="22F929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小时</w:t>
            </w:r>
          </w:p>
        </w:tc>
        <w:tc>
          <w:tcPr>
            <w:tcW w:w="1380" w:type="dxa"/>
            <w:tcBorders>
              <w:top w:val="nil"/>
              <w:left w:val="single" w:color="000000" w:sz="8" w:space="0"/>
              <w:bottom w:val="single" w:color="000000" w:sz="8" w:space="0"/>
              <w:right w:val="single" w:color="000000" w:sz="8" w:space="0"/>
            </w:tcBorders>
            <w:shd w:val="clear"/>
            <w:vAlign w:val="center"/>
          </w:tcPr>
          <w:p w14:paraId="620C22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c>
          <w:tcPr>
            <w:tcW w:w="1380" w:type="dxa"/>
            <w:tcBorders>
              <w:top w:val="nil"/>
              <w:left w:val="single" w:color="000000" w:sz="8" w:space="0"/>
              <w:bottom w:val="single" w:color="000000" w:sz="8" w:space="0"/>
              <w:right w:val="single" w:color="000000" w:sz="8" w:space="0"/>
            </w:tcBorders>
            <w:shd w:val="clear"/>
            <w:vAlign w:val="center"/>
          </w:tcPr>
          <w:p w14:paraId="5A28A4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c>
          <w:tcPr>
            <w:tcW w:w="1380" w:type="dxa"/>
            <w:tcBorders>
              <w:top w:val="nil"/>
              <w:left w:val="single" w:color="000000" w:sz="8" w:space="0"/>
              <w:bottom w:val="single" w:color="000000" w:sz="8" w:space="0"/>
              <w:right w:val="single" w:color="000000" w:sz="8" w:space="0"/>
            </w:tcBorders>
            <w:shd w:val="clear"/>
            <w:vAlign w:val="center"/>
          </w:tcPr>
          <w:p w14:paraId="6DA275FC">
            <w:pPr>
              <w:jc w:val="center"/>
              <w:rPr>
                <w:rFonts w:hint="default" w:ascii="Times New Roman" w:hAnsi="Times New Roman" w:eastAsia="宋体" w:cs="Times New Roman"/>
                <w:i w:val="0"/>
                <w:iCs w:val="0"/>
                <w:color w:val="000000"/>
                <w:sz w:val="24"/>
                <w:szCs w:val="24"/>
                <w:u w:val="none"/>
              </w:rPr>
            </w:pPr>
          </w:p>
        </w:tc>
      </w:tr>
      <w:tr w14:paraId="24983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380" w:type="dxa"/>
            <w:tcBorders>
              <w:top w:val="nil"/>
              <w:left w:val="single" w:color="000000" w:sz="8" w:space="0"/>
              <w:bottom w:val="single" w:color="000000" w:sz="8" w:space="0"/>
              <w:right w:val="single" w:color="000000" w:sz="8" w:space="0"/>
            </w:tcBorders>
            <w:shd w:val="clear"/>
            <w:vAlign w:val="center"/>
          </w:tcPr>
          <w:p w14:paraId="240DE1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w:t>
            </w:r>
          </w:p>
        </w:tc>
        <w:tc>
          <w:tcPr>
            <w:tcW w:w="2125" w:type="dxa"/>
            <w:tcBorders>
              <w:top w:val="nil"/>
              <w:left w:val="single" w:color="000000" w:sz="8" w:space="0"/>
              <w:bottom w:val="single" w:color="000000" w:sz="8" w:space="0"/>
              <w:right w:val="single" w:color="000000" w:sz="8" w:space="0"/>
            </w:tcBorders>
            <w:shd w:val="clear"/>
            <w:vAlign w:val="center"/>
          </w:tcPr>
          <w:p w14:paraId="334F9C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运输车</w:t>
            </w:r>
          </w:p>
        </w:tc>
        <w:tc>
          <w:tcPr>
            <w:tcW w:w="3524" w:type="dxa"/>
            <w:tcBorders>
              <w:top w:val="nil"/>
              <w:left w:val="single" w:color="000000" w:sz="8" w:space="0"/>
              <w:bottom w:val="single" w:color="000000" w:sz="8" w:space="0"/>
              <w:right w:val="single" w:color="000000" w:sz="8" w:space="0"/>
            </w:tcBorders>
            <w:shd w:val="clear"/>
            <w:vAlign w:val="center"/>
          </w:tcPr>
          <w:p w14:paraId="239352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3"/>
                <w:bdr w:val="none" w:color="auto" w:sz="0" w:space="0"/>
                <w:lang w:val="en-US" w:eastAsia="zh-CN" w:bidi="ar"/>
              </w:rPr>
              <w:t>自卸汽车（载重</w:t>
            </w:r>
            <w:r>
              <w:rPr>
                <w:rStyle w:val="14"/>
                <w:rFonts w:eastAsia="仿宋"/>
                <w:bdr w:val="none" w:color="auto" w:sz="0" w:space="0"/>
                <w:lang w:val="en-US" w:eastAsia="zh-CN" w:bidi="ar"/>
              </w:rPr>
              <w:t>22m</w:t>
            </w:r>
            <w:r>
              <w:rPr>
                <w:rStyle w:val="13"/>
                <w:bdr w:val="none" w:color="auto" w:sz="0" w:space="0"/>
                <w:lang w:val="en-US" w:eastAsia="zh-CN" w:bidi="ar"/>
              </w:rPr>
              <w:t>³）</w:t>
            </w:r>
          </w:p>
        </w:tc>
        <w:tc>
          <w:tcPr>
            <w:tcW w:w="2163" w:type="dxa"/>
            <w:tcBorders>
              <w:top w:val="nil"/>
              <w:left w:val="single" w:color="000000" w:sz="8" w:space="0"/>
              <w:bottom w:val="single" w:color="000000" w:sz="8" w:space="0"/>
              <w:right w:val="single" w:color="000000" w:sz="8" w:space="0"/>
            </w:tcBorders>
            <w:shd w:val="clear"/>
            <w:vAlign w:val="center"/>
          </w:tcPr>
          <w:p w14:paraId="06A6BC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146</w:t>
            </w:r>
          </w:p>
        </w:tc>
        <w:tc>
          <w:tcPr>
            <w:tcW w:w="1380" w:type="dxa"/>
            <w:tcBorders>
              <w:top w:val="nil"/>
              <w:left w:val="single" w:color="000000" w:sz="8" w:space="0"/>
              <w:bottom w:val="single" w:color="000000" w:sz="8" w:space="0"/>
              <w:right w:val="single" w:color="000000" w:sz="8" w:space="0"/>
            </w:tcBorders>
            <w:shd w:val="clear"/>
            <w:vAlign w:val="center"/>
          </w:tcPr>
          <w:p w14:paraId="0E417D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小时</w:t>
            </w:r>
          </w:p>
        </w:tc>
        <w:tc>
          <w:tcPr>
            <w:tcW w:w="1380" w:type="dxa"/>
            <w:tcBorders>
              <w:top w:val="nil"/>
              <w:left w:val="single" w:color="000000" w:sz="8" w:space="0"/>
              <w:bottom w:val="single" w:color="000000" w:sz="8" w:space="0"/>
              <w:right w:val="single" w:color="000000" w:sz="8" w:space="0"/>
            </w:tcBorders>
            <w:shd w:val="clear"/>
            <w:vAlign w:val="center"/>
          </w:tcPr>
          <w:p w14:paraId="7A5608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c>
          <w:tcPr>
            <w:tcW w:w="1380" w:type="dxa"/>
            <w:tcBorders>
              <w:top w:val="nil"/>
              <w:left w:val="single" w:color="000000" w:sz="8" w:space="0"/>
              <w:bottom w:val="single" w:color="000000" w:sz="8" w:space="0"/>
              <w:right w:val="single" w:color="000000" w:sz="8" w:space="0"/>
            </w:tcBorders>
            <w:shd w:val="clear"/>
            <w:vAlign w:val="center"/>
          </w:tcPr>
          <w:p w14:paraId="65E426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c>
          <w:tcPr>
            <w:tcW w:w="1380" w:type="dxa"/>
            <w:tcBorders>
              <w:top w:val="nil"/>
              <w:left w:val="single" w:color="000000" w:sz="8" w:space="0"/>
              <w:bottom w:val="single" w:color="000000" w:sz="8" w:space="0"/>
              <w:right w:val="single" w:color="000000" w:sz="8" w:space="0"/>
            </w:tcBorders>
            <w:shd w:val="clear"/>
            <w:vAlign w:val="center"/>
          </w:tcPr>
          <w:p w14:paraId="42626B8B">
            <w:pPr>
              <w:jc w:val="center"/>
              <w:rPr>
                <w:rFonts w:hint="default" w:ascii="Times New Roman" w:hAnsi="Times New Roman" w:eastAsia="宋体" w:cs="Times New Roman"/>
                <w:i w:val="0"/>
                <w:iCs w:val="0"/>
                <w:color w:val="000000"/>
                <w:sz w:val="24"/>
                <w:szCs w:val="24"/>
                <w:u w:val="none"/>
              </w:rPr>
            </w:pPr>
          </w:p>
        </w:tc>
      </w:tr>
      <w:tr w14:paraId="4A2D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380" w:type="dxa"/>
            <w:tcBorders>
              <w:top w:val="nil"/>
              <w:left w:val="single" w:color="000000" w:sz="8" w:space="0"/>
              <w:bottom w:val="single" w:color="000000" w:sz="8" w:space="0"/>
              <w:right w:val="single" w:color="000000" w:sz="8" w:space="0"/>
            </w:tcBorders>
            <w:shd w:val="clear"/>
            <w:vAlign w:val="center"/>
          </w:tcPr>
          <w:p w14:paraId="5995C8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w:t>
            </w:r>
          </w:p>
        </w:tc>
        <w:tc>
          <w:tcPr>
            <w:tcW w:w="2125" w:type="dxa"/>
            <w:tcBorders>
              <w:top w:val="nil"/>
              <w:left w:val="single" w:color="000000" w:sz="8" w:space="0"/>
              <w:bottom w:val="single" w:color="000000" w:sz="8" w:space="0"/>
              <w:right w:val="single" w:color="000000" w:sz="8" w:space="0"/>
            </w:tcBorders>
            <w:shd w:val="clear"/>
            <w:vAlign w:val="center"/>
          </w:tcPr>
          <w:p w14:paraId="088975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汽车吊</w:t>
            </w:r>
          </w:p>
        </w:tc>
        <w:tc>
          <w:tcPr>
            <w:tcW w:w="3524" w:type="dxa"/>
            <w:tcBorders>
              <w:top w:val="nil"/>
              <w:left w:val="single" w:color="000000" w:sz="8" w:space="0"/>
              <w:bottom w:val="single" w:color="000000" w:sz="8" w:space="0"/>
              <w:right w:val="single" w:color="000000" w:sz="8" w:space="0"/>
            </w:tcBorders>
            <w:shd w:val="clear"/>
            <w:vAlign w:val="center"/>
          </w:tcPr>
          <w:p w14:paraId="6445C1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25T</w:t>
            </w:r>
          </w:p>
        </w:tc>
        <w:tc>
          <w:tcPr>
            <w:tcW w:w="2163" w:type="dxa"/>
            <w:tcBorders>
              <w:top w:val="nil"/>
              <w:left w:val="single" w:color="000000" w:sz="8" w:space="0"/>
              <w:bottom w:val="single" w:color="000000" w:sz="8" w:space="0"/>
              <w:right w:val="single" w:color="000000" w:sz="8" w:space="0"/>
            </w:tcBorders>
            <w:shd w:val="clear"/>
            <w:vAlign w:val="center"/>
          </w:tcPr>
          <w:p w14:paraId="13333B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16</w:t>
            </w:r>
          </w:p>
        </w:tc>
        <w:tc>
          <w:tcPr>
            <w:tcW w:w="1380" w:type="dxa"/>
            <w:tcBorders>
              <w:top w:val="nil"/>
              <w:left w:val="single" w:color="000000" w:sz="8" w:space="0"/>
              <w:bottom w:val="single" w:color="000000" w:sz="8" w:space="0"/>
              <w:right w:val="single" w:color="000000" w:sz="8" w:space="0"/>
            </w:tcBorders>
            <w:shd w:val="clear"/>
            <w:vAlign w:val="center"/>
          </w:tcPr>
          <w:p w14:paraId="466DE7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小时</w:t>
            </w:r>
          </w:p>
        </w:tc>
        <w:tc>
          <w:tcPr>
            <w:tcW w:w="1380" w:type="dxa"/>
            <w:tcBorders>
              <w:top w:val="nil"/>
              <w:left w:val="single" w:color="000000" w:sz="8" w:space="0"/>
              <w:bottom w:val="single" w:color="000000" w:sz="8" w:space="0"/>
              <w:right w:val="single" w:color="000000" w:sz="8" w:space="0"/>
            </w:tcBorders>
            <w:shd w:val="clear"/>
            <w:vAlign w:val="center"/>
          </w:tcPr>
          <w:p w14:paraId="6C9D67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c>
          <w:tcPr>
            <w:tcW w:w="1380" w:type="dxa"/>
            <w:tcBorders>
              <w:top w:val="nil"/>
              <w:left w:val="single" w:color="000000" w:sz="8" w:space="0"/>
              <w:bottom w:val="single" w:color="000000" w:sz="8" w:space="0"/>
              <w:right w:val="single" w:color="000000" w:sz="8" w:space="0"/>
            </w:tcBorders>
            <w:shd w:val="clear"/>
            <w:vAlign w:val="center"/>
          </w:tcPr>
          <w:p w14:paraId="2B8C41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c>
          <w:tcPr>
            <w:tcW w:w="1380" w:type="dxa"/>
            <w:tcBorders>
              <w:top w:val="nil"/>
              <w:left w:val="single" w:color="000000" w:sz="8" w:space="0"/>
              <w:bottom w:val="single" w:color="000000" w:sz="8" w:space="0"/>
              <w:right w:val="single" w:color="000000" w:sz="8" w:space="0"/>
            </w:tcBorders>
            <w:shd w:val="clear"/>
            <w:vAlign w:val="center"/>
          </w:tcPr>
          <w:p w14:paraId="52244E4D">
            <w:pPr>
              <w:jc w:val="center"/>
              <w:rPr>
                <w:rFonts w:hint="default" w:ascii="Times New Roman" w:hAnsi="Times New Roman" w:eastAsia="宋体" w:cs="Times New Roman"/>
                <w:i w:val="0"/>
                <w:iCs w:val="0"/>
                <w:color w:val="000000"/>
                <w:sz w:val="24"/>
                <w:szCs w:val="24"/>
                <w:u w:val="none"/>
              </w:rPr>
            </w:pPr>
          </w:p>
        </w:tc>
      </w:tr>
      <w:tr w14:paraId="463CD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380" w:type="dxa"/>
            <w:tcBorders>
              <w:top w:val="nil"/>
              <w:left w:val="single" w:color="000000" w:sz="8" w:space="0"/>
              <w:bottom w:val="single" w:color="000000" w:sz="8" w:space="0"/>
              <w:right w:val="single" w:color="000000" w:sz="8" w:space="0"/>
            </w:tcBorders>
            <w:shd w:val="clear"/>
            <w:vAlign w:val="center"/>
          </w:tcPr>
          <w:p w14:paraId="052FB2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w:t>
            </w:r>
          </w:p>
        </w:tc>
        <w:tc>
          <w:tcPr>
            <w:tcW w:w="2125" w:type="dxa"/>
            <w:tcBorders>
              <w:top w:val="nil"/>
              <w:left w:val="single" w:color="000000" w:sz="8" w:space="0"/>
              <w:bottom w:val="single" w:color="000000" w:sz="8" w:space="0"/>
              <w:right w:val="single" w:color="000000" w:sz="8" w:space="0"/>
            </w:tcBorders>
            <w:shd w:val="clear"/>
            <w:vAlign w:val="center"/>
          </w:tcPr>
          <w:p w14:paraId="29B05096">
            <w:pPr>
              <w:jc w:val="center"/>
              <w:rPr>
                <w:rFonts w:hint="eastAsia" w:ascii="仿宋" w:hAnsi="仿宋" w:eastAsia="仿宋" w:cs="仿宋"/>
                <w:i w:val="0"/>
                <w:iCs w:val="0"/>
                <w:color w:val="000000"/>
                <w:sz w:val="24"/>
                <w:szCs w:val="24"/>
                <w:u w:val="none"/>
              </w:rPr>
            </w:pPr>
          </w:p>
        </w:tc>
        <w:tc>
          <w:tcPr>
            <w:tcW w:w="3524" w:type="dxa"/>
            <w:tcBorders>
              <w:top w:val="nil"/>
              <w:left w:val="single" w:color="000000" w:sz="8" w:space="0"/>
              <w:bottom w:val="single" w:color="000000" w:sz="8" w:space="0"/>
              <w:right w:val="single" w:color="000000" w:sz="8" w:space="0"/>
            </w:tcBorders>
            <w:shd w:val="clear"/>
            <w:vAlign w:val="center"/>
          </w:tcPr>
          <w:p w14:paraId="28825DA2">
            <w:pPr>
              <w:jc w:val="center"/>
              <w:rPr>
                <w:rFonts w:hint="default" w:ascii="Times New Roman" w:hAnsi="Times New Roman" w:eastAsia="宋体" w:cs="Times New Roman"/>
                <w:i w:val="0"/>
                <w:iCs w:val="0"/>
                <w:color w:val="000000"/>
                <w:sz w:val="24"/>
                <w:szCs w:val="24"/>
                <w:u w:val="none"/>
              </w:rPr>
            </w:pPr>
          </w:p>
        </w:tc>
        <w:tc>
          <w:tcPr>
            <w:tcW w:w="2163" w:type="dxa"/>
            <w:tcBorders>
              <w:top w:val="nil"/>
              <w:left w:val="single" w:color="000000" w:sz="8" w:space="0"/>
              <w:bottom w:val="single" w:color="000000" w:sz="8" w:space="0"/>
              <w:right w:val="single" w:color="000000" w:sz="8" w:space="0"/>
            </w:tcBorders>
            <w:shd w:val="clear"/>
            <w:vAlign w:val="center"/>
          </w:tcPr>
          <w:p w14:paraId="5FEA7764">
            <w:pPr>
              <w:jc w:val="center"/>
              <w:rPr>
                <w:rFonts w:hint="default" w:ascii="Times New Roman" w:hAnsi="Times New Roman" w:eastAsia="宋体" w:cs="Times New Roman"/>
                <w:i w:val="0"/>
                <w:iCs w:val="0"/>
                <w:color w:val="000000"/>
                <w:sz w:val="24"/>
                <w:szCs w:val="24"/>
                <w:u w:val="none"/>
              </w:rPr>
            </w:pPr>
          </w:p>
        </w:tc>
        <w:tc>
          <w:tcPr>
            <w:tcW w:w="1380" w:type="dxa"/>
            <w:tcBorders>
              <w:top w:val="nil"/>
              <w:left w:val="single" w:color="000000" w:sz="8" w:space="0"/>
              <w:bottom w:val="single" w:color="000000" w:sz="8" w:space="0"/>
              <w:right w:val="single" w:color="000000" w:sz="8" w:space="0"/>
            </w:tcBorders>
            <w:shd w:val="clear"/>
            <w:vAlign w:val="center"/>
          </w:tcPr>
          <w:p w14:paraId="6C8F2381">
            <w:pPr>
              <w:jc w:val="center"/>
              <w:rPr>
                <w:rFonts w:hint="eastAsia" w:ascii="仿宋" w:hAnsi="仿宋" w:eastAsia="仿宋" w:cs="仿宋"/>
                <w:i w:val="0"/>
                <w:iCs w:val="0"/>
                <w:color w:val="000000"/>
                <w:sz w:val="24"/>
                <w:szCs w:val="24"/>
                <w:u w:val="none"/>
              </w:rPr>
            </w:pPr>
          </w:p>
        </w:tc>
        <w:tc>
          <w:tcPr>
            <w:tcW w:w="1380" w:type="dxa"/>
            <w:tcBorders>
              <w:top w:val="nil"/>
              <w:left w:val="single" w:color="000000" w:sz="8" w:space="0"/>
              <w:bottom w:val="single" w:color="000000" w:sz="8" w:space="0"/>
              <w:right w:val="single" w:color="000000" w:sz="8" w:space="0"/>
            </w:tcBorders>
            <w:shd w:val="clear"/>
            <w:vAlign w:val="center"/>
          </w:tcPr>
          <w:p w14:paraId="66BBEB6B">
            <w:pPr>
              <w:jc w:val="center"/>
              <w:rPr>
                <w:rFonts w:hint="default" w:ascii="Times New Roman" w:hAnsi="Times New Roman" w:eastAsia="宋体" w:cs="Times New Roman"/>
                <w:i w:val="0"/>
                <w:iCs w:val="0"/>
                <w:color w:val="000000"/>
                <w:sz w:val="24"/>
                <w:szCs w:val="24"/>
                <w:u w:val="none"/>
              </w:rPr>
            </w:pPr>
          </w:p>
        </w:tc>
        <w:tc>
          <w:tcPr>
            <w:tcW w:w="1380" w:type="dxa"/>
            <w:tcBorders>
              <w:top w:val="nil"/>
              <w:left w:val="single" w:color="000000" w:sz="8" w:space="0"/>
              <w:bottom w:val="single" w:color="000000" w:sz="8" w:space="0"/>
              <w:right w:val="single" w:color="000000" w:sz="8" w:space="0"/>
            </w:tcBorders>
            <w:shd w:val="clear"/>
            <w:vAlign w:val="center"/>
          </w:tcPr>
          <w:p w14:paraId="09C6065C">
            <w:pPr>
              <w:jc w:val="center"/>
              <w:rPr>
                <w:rFonts w:hint="default" w:ascii="Times New Roman" w:hAnsi="Times New Roman" w:eastAsia="宋体" w:cs="Times New Roman"/>
                <w:i w:val="0"/>
                <w:iCs w:val="0"/>
                <w:color w:val="000000"/>
                <w:sz w:val="24"/>
                <w:szCs w:val="24"/>
                <w:u w:val="none"/>
              </w:rPr>
            </w:pPr>
          </w:p>
        </w:tc>
        <w:tc>
          <w:tcPr>
            <w:tcW w:w="1380" w:type="dxa"/>
            <w:tcBorders>
              <w:top w:val="nil"/>
              <w:left w:val="single" w:color="000000" w:sz="8" w:space="0"/>
              <w:bottom w:val="single" w:color="000000" w:sz="8" w:space="0"/>
              <w:right w:val="single" w:color="000000" w:sz="8" w:space="0"/>
            </w:tcBorders>
            <w:shd w:val="clear"/>
            <w:vAlign w:val="center"/>
          </w:tcPr>
          <w:p w14:paraId="6C477A8B">
            <w:pPr>
              <w:jc w:val="center"/>
              <w:rPr>
                <w:rFonts w:hint="default" w:ascii="Times New Roman" w:hAnsi="Times New Roman" w:eastAsia="宋体" w:cs="Times New Roman"/>
                <w:i w:val="0"/>
                <w:iCs w:val="0"/>
                <w:color w:val="000000"/>
                <w:sz w:val="24"/>
                <w:szCs w:val="24"/>
                <w:u w:val="none"/>
              </w:rPr>
            </w:pPr>
          </w:p>
        </w:tc>
      </w:tr>
      <w:tr w14:paraId="1825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2" w:hRule="atLeast"/>
        </w:trPr>
        <w:tc>
          <w:tcPr>
            <w:tcW w:w="14712" w:type="dxa"/>
            <w:gridSpan w:val="8"/>
            <w:tcBorders>
              <w:top w:val="nil"/>
              <w:left w:val="single" w:color="000000" w:sz="8" w:space="0"/>
              <w:bottom w:val="single" w:color="000000" w:sz="8" w:space="0"/>
              <w:right w:val="single" w:color="000000" w:sz="8" w:space="0"/>
            </w:tcBorders>
            <w:shd w:val="clear"/>
            <w:vAlign w:val="center"/>
          </w:tcPr>
          <w:p w14:paraId="55150A2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
                <w:bdr w:val="none" w:color="auto" w:sz="0" w:space="0"/>
                <w:lang w:val="en-US" w:eastAsia="zh-CN" w:bidi="ar"/>
              </w:rPr>
              <w:t>不含税总价合计：</w:t>
            </w:r>
            <w:r>
              <w:rPr>
                <w:rStyle w:val="13"/>
                <w:rFonts w:hint="eastAsia"/>
                <w:bdr w:val="none" w:color="auto" w:sz="0" w:space="0"/>
                <w:lang w:val="en-US" w:eastAsia="zh-CN" w:bidi="ar"/>
              </w:rPr>
              <w:t xml:space="preserve">            </w:t>
            </w:r>
            <w:r>
              <w:rPr>
                <w:rStyle w:val="13"/>
                <w:bdr w:val="none" w:color="auto" w:sz="0" w:space="0"/>
                <w:lang w:val="en-US" w:eastAsia="zh-CN" w:bidi="ar"/>
              </w:rPr>
              <w:t>（大写：</w:t>
            </w:r>
            <w:r>
              <w:rPr>
                <w:rStyle w:val="15"/>
                <w:rFonts w:hint="eastAsia"/>
                <w:bdr w:val="none" w:color="auto" w:sz="0" w:space="0"/>
                <w:lang w:val="en-US" w:eastAsia="zh-CN" w:bidi="ar"/>
              </w:rPr>
              <w:t xml:space="preserve">              </w:t>
            </w:r>
            <w:r>
              <w:rPr>
                <w:rStyle w:val="13"/>
                <w:bdr w:val="none" w:color="auto" w:sz="0" w:space="0"/>
                <w:lang w:val="en-US" w:eastAsia="zh-CN" w:bidi="ar"/>
              </w:rPr>
              <w:t>）</w:t>
            </w:r>
          </w:p>
        </w:tc>
      </w:tr>
      <w:tr w14:paraId="77190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2" w:hRule="atLeast"/>
        </w:trPr>
        <w:tc>
          <w:tcPr>
            <w:tcW w:w="14712" w:type="dxa"/>
            <w:gridSpan w:val="8"/>
            <w:tcBorders>
              <w:top w:val="nil"/>
              <w:left w:val="single" w:color="000000" w:sz="8" w:space="0"/>
              <w:bottom w:val="single" w:color="000000" w:sz="8" w:space="0"/>
              <w:right w:val="single" w:color="000000" w:sz="8" w:space="0"/>
            </w:tcBorders>
            <w:shd w:val="clear"/>
            <w:vAlign w:val="center"/>
          </w:tcPr>
          <w:p w14:paraId="2B60A5E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
                <w:bdr w:val="none" w:color="auto" w:sz="0" w:space="0"/>
                <w:lang w:val="en-US" w:eastAsia="zh-CN" w:bidi="ar"/>
              </w:rPr>
              <w:t>增值税税率：</w:t>
            </w:r>
            <w:r>
              <w:rPr>
                <w:rStyle w:val="14"/>
                <w:rFonts w:eastAsia="仿宋"/>
                <w:bdr w:val="none" w:color="auto" w:sz="0" w:space="0"/>
                <w:lang w:val="en-US" w:eastAsia="zh-CN" w:bidi="ar"/>
              </w:rPr>
              <w:t xml:space="preserve">                  %</w:t>
            </w:r>
          </w:p>
        </w:tc>
      </w:tr>
      <w:tr w14:paraId="79B5A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2" w:hRule="atLeast"/>
        </w:trPr>
        <w:tc>
          <w:tcPr>
            <w:tcW w:w="14712" w:type="dxa"/>
            <w:gridSpan w:val="8"/>
            <w:tcBorders>
              <w:top w:val="nil"/>
              <w:left w:val="single" w:color="000000" w:sz="8" w:space="0"/>
              <w:bottom w:val="single" w:color="000000" w:sz="8" w:space="0"/>
              <w:right w:val="single" w:color="000000" w:sz="8" w:space="0"/>
            </w:tcBorders>
            <w:shd w:val="clear"/>
            <w:vAlign w:val="center"/>
          </w:tcPr>
          <w:p w14:paraId="288B8D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
                <w:bdr w:val="none" w:color="auto" w:sz="0" w:space="0"/>
                <w:lang w:val="en-US" w:eastAsia="zh-CN" w:bidi="ar"/>
              </w:rPr>
              <w:t>含税总价合计：</w:t>
            </w:r>
            <w:r>
              <w:rPr>
                <w:rStyle w:val="14"/>
                <w:rFonts w:eastAsia="仿宋"/>
                <w:bdr w:val="none" w:color="auto" w:sz="0" w:space="0"/>
                <w:lang w:val="en-US" w:eastAsia="zh-CN" w:bidi="ar"/>
              </w:rPr>
              <w:t xml:space="preserve">               </w:t>
            </w:r>
            <w:r>
              <w:rPr>
                <w:rStyle w:val="13"/>
                <w:bdr w:val="none" w:color="auto" w:sz="0" w:space="0"/>
                <w:lang w:val="en-US" w:eastAsia="zh-CN" w:bidi="ar"/>
              </w:rPr>
              <w:t>元（大写：</w:t>
            </w:r>
            <w:r>
              <w:rPr>
                <w:rStyle w:val="14"/>
                <w:rFonts w:eastAsia="仿宋"/>
                <w:bdr w:val="none" w:color="auto" w:sz="0" w:space="0"/>
                <w:lang w:val="en-US" w:eastAsia="zh-CN" w:bidi="ar"/>
              </w:rPr>
              <w:t xml:space="preserve">                 </w:t>
            </w:r>
            <w:r>
              <w:rPr>
                <w:rStyle w:val="13"/>
                <w:bdr w:val="none" w:color="auto" w:sz="0" w:space="0"/>
                <w:lang w:val="en-US" w:eastAsia="zh-CN" w:bidi="ar"/>
              </w:rPr>
              <w:t>）</w:t>
            </w:r>
          </w:p>
        </w:tc>
      </w:tr>
    </w:tbl>
    <w:p w14:paraId="79723D66">
      <w:pPr>
        <w:bidi w:val="0"/>
        <w:jc w:val="left"/>
        <w:rPr>
          <w:rFonts w:hint="default" w:ascii="Times New Roman" w:hAnsi="Times New Roman" w:eastAsia="仿宋" w:cs="Times New Roman"/>
          <w:kern w:val="2"/>
          <w:sz w:val="24"/>
          <w:szCs w:val="24"/>
          <w:lang w:val="en-US" w:eastAsia="zh-CN" w:bidi="ar-SA"/>
        </w:rPr>
      </w:pP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7"/>
      </w:tblGrid>
      <w:tr w14:paraId="43FE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vAlign w:val="center"/>
          </w:tcPr>
          <w:p w14:paraId="5FEE3DF0">
            <w:pPr>
              <w:numPr>
                <w:ilvl w:val="0"/>
                <w:numId w:val="1"/>
              </w:num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综合单价包括但不限于材料费、机械费、人工费（包含机上人工费、辅助施工人工费等）、燃油费、拖/背车费、二次转运费、安全文明施工费、临时设施费、水电费、其他措施费、管理费、利润、</w:t>
            </w:r>
            <w:r>
              <w:rPr>
                <w:rFonts w:hint="eastAsia" w:ascii="Times New Roman" w:hAnsi="Times New Roman" w:eastAsia="仿宋" w:cs="Times New Roman"/>
                <w:kern w:val="2"/>
                <w:sz w:val="24"/>
                <w:szCs w:val="24"/>
                <w:highlight w:val="none"/>
                <w:lang w:val="en-US" w:eastAsia="zh-CN" w:bidi="ar-SA"/>
              </w:rPr>
              <w:t>税金、</w:t>
            </w:r>
            <w:r>
              <w:rPr>
                <w:rFonts w:hint="default" w:ascii="Times New Roman" w:hAnsi="Times New Roman" w:eastAsia="仿宋" w:cs="Times New Roman"/>
                <w:kern w:val="2"/>
                <w:sz w:val="24"/>
                <w:szCs w:val="24"/>
                <w:highlight w:val="none"/>
                <w:lang w:val="en-US" w:eastAsia="zh-CN" w:bidi="ar-SA"/>
              </w:rPr>
              <w:t>城管等政府职能部门协调费、风险等所涉及工程的全部费用。</w:t>
            </w:r>
          </w:p>
          <w:p w14:paraId="0DEC27A7">
            <w:pPr>
              <w:numPr>
                <w:ilvl w:val="0"/>
                <w:numId w:val="1"/>
              </w:numPr>
              <w:bidi w:val="0"/>
              <w:jc w:val="left"/>
              <w:rPr>
                <w:rFonts w:hint="default"/>
                <w:lang w:val="en-US" w:eastAsia="zh-CN"/>
              </w:rPr>
            </w:pPr>
            <w:r>
              <w:rPr>
                <w:rFonts w:hint="default" w:ascii="Times New Roman" w:hAnsi="Times New Roman" w:eastAsia="仿宋" w:cs="Times New Roman"/>
                <w:kern w:val="2"/>
                <w:sz w:val="24"/>
                <w:szCs w:val="24"/>
                <w:highlight w:val="none"/>
                <w:lang w:val="en-US" w:eastAsia="zh-CN" w:bidi="ar-SA"/>
              </w:rPr>
              <w:t>该费用包干综合单价在本工程实施过程中，不因市场物价上涨、原材料或人工费上涨、政府调整物价及其它任何因素而作调整。</w:t>
            </w:r>
          </w:p>
        </w:tc>
      </w:tr>
    </w:tbl>
    <w:p w14:paraId="2069504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7413E441">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6D5E0C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144CA1F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14:paraId="2CE707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761E7775">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3D734FB2">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1F07F4B">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6CCD8FC9">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27951F-DFB4-46F3-A51A-DF91B5FD0B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95BC80F6-D46D-44B4-9733-53263FDF01C7}"/>
  </w:font>
  <w:font w:name="方正小标宋简体">
    <w:panose1 w:val="02000000000000000000"/>
    <w:charset w:val="86"/>
    <w:family w:val="auto"/>
    <w:pitch w:val="default"/>
    <w:sig w:usb0="00000001" w:usb1="08000000" w:usb2="00000000" w:usb3="00000000" w:csb0="00040000" w:csb1="00000000"/>
    <w:embedRegular r:id="rId3" w:fontKey="{B313910B-DE37-43F6-868E-196C20153BEF}"/>
  </w:font>
  <w:font w:name="仿宋">
    <w:panose1 w:val="02010609060101010101"/>
    <w:charset w:val="86"/>
    <w:family w:val="auto"/>
    <w:pitch w:val="default"/>
    <w:sig w:usb0="800002BF" w:usb1="38CF7CFA" w:usb2="00000016" w:usb3="00000000" w:csb0="00040001" w:csb1="00000000"/>
    <w:embedRegular r:id="rId4" w:fontKey="{643B8346-C256-4DC9-A61D-E066A773B695}"/>
  </w:font>
  <w:font w:name="仿宋_GB2312">
    <w:altName w:val="仿宋"/>
    <w:panose1 w:val="00000000000000000000"/>
    <w:charset w:val="00"/>
    <w:family w:val="auto"/>
    <w:pitch w:val="default"/>
    <w:sig w:usb0="00000000" w:usb1="00000000" w:usb2="00000000" w:usb3="00000000" w:csb0="00000000" w:csb1="00000000"/>
    <w:embedRegular r:id="rId5" w:fontKey="{5FD3B3AD-9B08-4E13-A431-FA6D33FA84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981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8A07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28A07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044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D83DD">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2D83DD">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37FE">
    <w:pPr>
      <w:pStyle w:val="6"/>
    </w:pPr>
  </w:p>
  <w:p w14:paraId="170CA74A">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44A10B4"/>
    <w:rsid w:val="27FB476C"/>
    <w:rsid w:val="2A414E3D"/>
    <w:rsid w:val="32AA2E28"/>
    <w:rsid w:val="3C633EE7"/>
    <w:rsid w:val="3C8E678D"/>
    <w:rsid w:val="40B532EE"/>
    <w:rsid w:val="66417024"/>
    <w:rsid w:val="692D70ED"/>
    <w:rsid w:val="69C04704"/>
    <w:rsid w:val="6C4D0286"/>
    <w:rsid w:val="6F6D67C2"/>
    <w:rsid w:val="7A65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 w:type="character" w:customStyle="1" w:styleId="13">
    <w:name w:val="font31"/>
    <w:basedOn w:val="10"/>
    <w:uiPriority w:val="0"/>
    <w:rPr>
      <w:rFonts w:hint="eastAsia" w:ascii="仿宋" w:hAnsi="仿宋" w:eastAsia="仿宋" w:cs="仿宋"/>
      <w:color w:val="000000"/>
      <w:sz w:val="24"/>
      <w:szCs w:val="24"/>
      <w:u w:val="none"/>
    </w:rPr>
  </w:style>
  <w:style w:type="character" w:customStyle="1" w:styleId="14">
    <w:name w:val="font21"/>
    <w:basedOn w:val="10"/>
    <w:uiPriority w:val="0"/>
    <w:rPr>
      <w:rFonts w:hint="default" w:ascii="Times New Roman" w:hAnsi="Times New Roman" w:cs="Times New Roman"/>
      <w:color w:val="000000"/>
      <w:sz w:val="24"/>
      <w:szCs w:val="24"/>
      <w:u w:val="none"/>
    </w:rPr>
  </w:style>
  <w:style w:type="character" w:customStyle="1" w:styleId="15">
    <w:name w:val="font51"/>
    <w:basedOn w:val="10"/>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1431</Words>
  <Characters>1529</Characters>
  <Lines>0</Lines>
  <Paragraphs>0</Paragraphs>
  <TotalTime>3</TotalTime>
  <ScaleCrop>false</ScaleCrop>
  <LinksUpToDate>false</LinksUpToDate>
  <CharactersWithSpaces>3024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2024-11-15T08:27:00Z</dcterms:created>
  <dc:creator>Administrator</dc:creator>
  <cp:lastModifiedBy>溯赴</cp:lastModifiedBy>
  <dcterms:modified xsi:type="dcterms:W3CDTF">2025-02-10T02:14:31Z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C9698B0661664FE9B731C750E9AB12F6_13</vt:lpwstr>
  </property>
  <property fmtid="{D5CDD505-2E9C-101B-9397-08002B2CF9AE}" pid="4" name="KSOTemplateDocerSaveRecord">
    <vt:lpwstr>eyJoZGlkIjoiN2Y1ODBiOTE3YWFhZDM3M2QwNmI0MjQ5ZDIzZmJhYzIiLCJ1c2VySWQiOiI2MTAxNDI4MzIifQ==</vt:lpwstr>
  </property>
</Properties>
</file>